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2CE" w:rsidRDefault="00572594" w:rsidP="00FC12CE">
      <w:pPr>
        <w:keepNext/>
        <w:keepLines/>
        <w:spacing w:before="0" w:after="0" w:line="240" w:lineRule="auto"/>
        <w:ind w:firstLine="0"/>
        <w:jc w:val="right"/>
      </w:pPr>
      <w:r w:rsidRPr="00FC12CE">
        <w:t>Приложение</w:t>
      </w:r>
      <w:r w:rsidR="00466C12" w:rsidRPr="00FC12CE">
        <w:t xml:space="preserve"> № 2 </w:t>
      </w:r>
      <w:r w:rsidRPr="00FC12CE">
        <w:br/>
        <w:t>к Приказу от</w:t>
      </w:r>
      <w:r w:rsidR="00564CB1">
        <w:t xml:space="preserve"> </w:t>
      </w:r>
      <w:r w:rsidR="0046666D">
        <w:t>28</w:t>
      </w:r>
      <w:r w:rsidR="00FC12CE" w:rsidRPr="00FC12CE">
        <w:t>.12.20</w:t>
      </w:r>
      <w:r w:rsidR="006229D1">
        <w:t>2</w:t>
      </w:r>
      <w:r w:rsidR="0046666D">
        <w:t>4</w:t>
      </w:r>
      <w:r w:rsidR="00FC12CE" w:rsidRPr="00FC12CE">
        <w:t>г.</w:t>
      </w:r>
      <w:r w:rsidRPr="00FC12CE">
        <w:t xml:space="preserve">  </w:t>
      </w:r>
    </w:p>
    <w:p w:rsidR="005A1571" w:rsidRPr="00FC12CE" w:rsidRDefault="00572594" w:rsidP="00FC12CE">
      <w:pPr>
        <w:keepNext/>
        <w:keepLines/>
        <w:spacing w:before="0" w:after="0" w:line="240" w:lineRule="auto"/>
        <w:ind w:firstLine="0"/>
        <w:jc w:val="right"/>
      </w:pPr>
      <w:r w:rsidRPr="00FC12CE">
        <w:t>№ </w:t>
      </w:r>
      <w:r w:rsidR="0046666D">
        <w:t>847</w:t>
      </w:r>
      <w:r w:rsidR="00FE62ED">
        <w:t>-П</w:t>
      </w:r>
    </w:p>
    <w:p w:rsidR="005A1571" w:rsidRPr="006229D1" w:rsidRDefault="00572594">
      <w:pPr>
        <w:pStyle w:val="a4"/>
        <w:rPr>
          <w:rFonts w:ascii="PT Astra Serif" w:hAnsi="PT Astra Serif"/>
          <w:szCs w:val="28"/>
        </w:rPr>
      </w:pPr>
      <w:bookmarkStart w:id="0" w:name="_docStart_2"/>
      <w:bookmarkStart w:id="1" w:name="_title_2"/>
      <w:bookmarkStart w:id="2" w:name="_ref_7039"/>
      <w:bookmarkEnd w:id="0"/>
      <w:r w:rsidRPr="006229D1">
        <w:rPr>
          <w:rFonts w:ascii="PT Astra Serif" w:hAnsi="PT Astra Serif"/>
          <w:szCs w:val="28"/>
        </w:rPr>
        <w:t>Учетная политика</w:t>
      </w:r>
      <w:r w:rsidRPr="006229D1">
        <w:rPr>
          <w:rFonts w:ascii="PT Astra Serif" w:hAnsi="PT Astra Serif"/>
          <w:szCs w:val="28"/>
        </w:rPr>
        <w:br/>
      </w:r>
      <w:r w:rsidR="009A378F" w:rsidRPr="006229D1">
        <w:rPr>
          <w:rFonts w:ascii="PT Astra Serif" w:hAnsi="PT Astra Serif"/>
          <w:szCs w:val="28"/>
        </w:rPr>
        <w:t>государственного учреждения здравоохранения «</w:t>
      </w:r>
      <w:r w:rsidR="004C2627" w:rsidRPr="006229D1">
        <w:rPr>
          <w:rFonts w:ascii="PT Astra Serif" w:hAnsi="PT Astra Serif"/>
          <w:szCs w:val="28"/>
        </w:rPr>
        <w:t xml:space="preserve">Ульяновская </w:t>
      </w:r>
      <w:r w:rsidR="00B06AB8" w:rsidRPr="006229D1">
        <w:rPr>
          <w:rFonts w:ascii="PT Astra Serif" w:hAnsi="PT Astra Serif"/>
          <w:szCs w:val="28"/>
        </w:rPr>
        <w:t>областная к</w:t>
      </w:r>
      <w:r w:rsidR="009A378F" w:rsidRPr="006229D1">
        <w:rPr>
          <w:rFonts w:ascii="PT Astra Serif" w:hAnsi="PT Astra Serif"/>
          <w:szCs w:val="28"/>
        </w:rPr>
        <w:t>линическая ст</w:t>
      </w:r>
      <w:r w:rsidR="00B06AB8" w:rsidRPr="006229D1">
        <w:rPr>
          <w:rFonts w:ascii="PT Astra Serif" w:hAnsi="PT Astra Serif"/>
          <w:szCs w:val="28"/>
        </w:rPr>
        <w:t>анция скорой медицинской помощи</w:t>
      </w:r>
      <w:r w:rsidR="009A378F" w:rsidRPr="006229D1">
        <w:rPr>
          <w:rFonts w:ascii="PT Astra Serif" w:hAnsi="PT Astra Serif"/>
          <w:szCs w:val="28"/>
        </w:rPr>
        <w:t>»</w:t>
      </w:r>
      <w:r w:rsidRPr="006229D1">
        <w:rPr>
          <w:rFonts w:ascii="PT Astra Serif" w:hAnsi="PT Astra Serif"/>
          <w:szCs w:val="28"/>
        </w:rPr>
        <w:br/>
        <w:t>для целей налогообложения</w:t>
      </w:r>
      <w:bookmarkEnd w:id="1"/>
      <w:bookmarkEnd w:id="2"/>
    </w:p>
    <w:p w:rsidR="00C128C8" w:rsidRPr="00CC50D2" w:rsidRDefault="00572594" w:rsidP="00B83AD5">
      <w:pPr>
        <w:pStyle w:val="ab"/>
        <w:numPr>
          <w:ilvl w:val="0"/>
          <w:numId w:val="25"/>
        </w:numPr>
        <w:spacing w:before="0" w:after="0"/>
        <w:jc w:val="center"/>
        <w:rPr>
          <w:rFonts w:ascii="PT Astra Serif" w:hAnsi="PT Astra Serif"/>
          <w:b/>
          <w:sz w:val="24"/>
          <w:szCs w:val="24"/>
        </w:rPr>
      </w:pPr>
      <w:bookmarkStart w:id="3" w:name="_ref_8016"/>
      <w:r w:rsidRPr="00CC50D2">
        <w:rPr>
          <w:rFonts w:ascii="PT Astra Serif" w:hAnsi="PT Astra Serif"/>
          <w:b/>
          <w:sz w:val="24"/>
          <w:szCs w:val="24"/>
        </w:rPr>
        <w:t>Организационные положения</w:t>
      </w:r>
      <w:bookmarkEnd w:id="3"/>
    </w:p>
    <w:p w:rsidR="00B83AD5" w:rsidRPr="00535478" w:rsidRDefault="00B83AD5" w:rsidP="00535478">
      <w:pPr>
        <w:pStyle w:val="ab"/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1.1.</w:t>
      </w:r>
      <w:r w:rsidR="00B721C6" w:rsidRPr="00535478">
        <w:rPr>
          <w:rFonts w:ascii="PT Astra Serif" w:hAnsi="PT Astra Serif"/>
          <w:sz w:val="24"/>
          <w:szCs w:val="24"/>
        </w:rPr>
        <w:t xml:space="preserve"> </w:t>
      </w:r>
      <w:r w:rsidRPr="00535478">
        <w:rPr>
          <w:rFonts w:ascii="PT Astra Serif" w:hAnsi="PT Astra Serif"/>
          <w:sz w:val="24"/>
          <w:szCs w:val="24"/>
        </w:rPr>
        <w:t>Учетная политика для целей налогообложения разработана в соответствии с требованиями части второй Налогового кодекса РФ.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1.2.</w:t>
      </w:r>
      <w:r w:rsidR="00B721C6" w:rsidRPr="00535478">
        <w:rPr>
          <w:rFonts w:ascii="PT Astra Serif" w:hAnsi="PT Astra Serif"/>
          <w:sz w:val="24"/>
          <w:szCs w:val="24"/>
        </w:rPr>
        <w:t xml:space="preserve"> </w:t>
      </w:r>
      <w:r w:rsidRPr="00535478">
        <w:rPr>
          <w:rFonts w:ascii="PT Astra Serif" w:hAnsi="PT Astra Serif"/>
          <w:sz w:val="24"/>
          <w:szCs w:val="24"/>
        </w:rPr>
        <w:t>Основными задачами налогового учета являются: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а) ведение в установленном порядке учета своих доходов и расходов и объектов налогообложения;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б) представление в налоговый орган по месту учета в установленном порядке налоговых деклараций по тем налогам, которые организация обязана уплачивать: НДС, налог на прибыль, земельный налог, налог на имущество, страховые взносы в фонды, НДФЛ, транспортный налог.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1.3.</w:t>
      </w:r>
      <w:r w:rsidR="00B721C6" w:rsidRPr="00535478">
        <w:rPr>
          <w:rFonts w:ascii="PT Astra Serif" w:hAnsi="PT Astra Serif"/>
          <w:sz w:val="24"/>
          <w:szCs w:val="24"/>
        </w:rPr>
        <w:t xml:space="preserve"> </w:t>
      </w:r>
      <w:r w:rsidRPr="00535478">
        <w:rPr>
          <w:rFonts w:ascii="PT Astra Serif" w:hAnsi="PT Astra Serif"/>
          <w:sz w:val="24"/>
          <w:szCs w:val="24"/>
        </w:rPr>
        <w:t>Для подтверждения данных налогового учета применять: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– первичные учетные документы (включая бухгалтерскую справку), оформленные в соответствии с законодательством РФ;</w:t>
      </w:r>
    </w:p>
    <w:p w:rsidR="00CC50D2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– аналитические регистры бухгалтерского учета;</w:t>
      </w:r>
      <w:bookmarkStart w:id="4" w:name="_ref_9769"/>
    </w:p>
    <w:p w:rsidR="00CC50D2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 xml:space="preserve">– форма ведения учета данных для целей налогообложения - автоматизированная с применением компьютерной программы </w:t>
      </w:r>
      <w:r w:rsidR="00B06AB8" w:rsidRPr="00535478">
        <w:rPr>
          <w:rFonts w:ascii="PT Astra Serif" w:hAnsi="PT Astra Serif"/>
          <w:sz w:val="24"/>
          <w:szCs w:val="24"/>
        </w:rPr>
        <w:t>«БГУ 2.0 ГУЗ УОКССМП/Бухгалтерия государственного учреждения</w:t>
      </w:r>
      <w:r w:rsidR="0046666D">
        <w:rPr>
          <w:rFonts w:ascii="PT Astra Serif" w:hAnsi="PT Astra Serif"/>
          <w:sz w:val="24"/>
          <w:szCs w:val="24"/>
        </w:rPr>
        <w:t xml:space="preserve"> КОРП</w:t>
      </w:r>
      <w:r w:rsidR="00B06AB8" w:rsidRPr="00535478">
        <w:rPr>
          <w:rFonts w:ascii="PT Astra Serif" w:hAnsi="PT Astra Serif"/>
          <w:sz w:val="24"/>
          <w:szCs w:val="24"/>
        </w:rPr>
        <w:t xml:space="preserve">, редакция 2.0 (1С: предприятие)», учет заработной платы по программе «Парус» для бюджетных организаций и на </w:t>
      </w:r>
      <w:r w:rsidR="00D27530">
        <w:rPr>
          <w:rFonts w:ascii="PT Astra Serif" w:hAnsi="PT Astra Serif"/>
          <w:sz w:val="24"/>
          <w:szCs w:val="24"/>
        </w:rPr>
        <w:t>программном обеспечении «</w:t>
      </w:r>
      <w:r w:rsidR="0046666D">
        <w:rPr>
          <w:rFonts w:ascii="PT Astra Serif" w:hAnsi="PT Astra Serif"/>
          <w:sz w:val="24"/>
          <w:szCs w:val="24"/>
        </w:rPr>
        <w:t>ЗКГУ 3.1 ГУЗ УОКССМП/</w:t>
      </w:r>
      <w:r w:rsidR="00CC50D2" w:rsidRPr="00535478">
        <w:rPr>
          <w:rFonts w:ascii="PT Astra Serif" w:hAnsi="PT Astra Serif"/>
          <w:sz w:val="24"/>
          <w:szCs w:val="24"/>
        </w:rPr>
        <w:t xml:space="preserve"> </w:t>
      </w:r>
      <w:r w:rsidR="0046666D">
        <w:rPr>
          <w:rFonts w:ascii="PT Astra Serif" w:hAnsi="PT Astra Serif"/>
          <w:sz w:val="24"/>
          <w:szCs w:val="24"/>
        </w:rPr>
        <w:t>Зарплата и кадры государственного учреждения, редакция 3.1 (1С: предприятие)</w:t>
      </w:r>
      <w:r w:rsidR="00D27530">
        <w:rPr>
          <w:rFonts w:ascii="PT Astra Serif" w:hAnsi="PT Astra Serif"/>
          <w:sz w:val="24"/>
          <w:szCs w:val="24"/>
        </w:rPr>
        <w:t>»</w:t>
      </w:r>
      <w:r w:rsidR="00B06AB8" w:rsidRPr="00535478">
        <w:rPr>
          <w:rFonts w:ascii="PT Astra Serif" w:hAnsi="PT Astra Serif"/>
          <w:sz w:val="24"/>
          <w:szCs w:val="24"/>
        </w:rPr>
        <w:t xml:space="preserve"> (п. п. </w:t>
      </w:r>
      <w:hyperlink r:id="rId8" w:history="1">
        <w:r w:rsidR="00B06AB8" w:rsidRPr="00535478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6</w:t>
        </w:r>
      </w:hyperlink>
      <w:r w:rsidR="00B06AB8" w:rsidRPr="00535478">
        <w:rPr>
          <w:rFonts w:ascii="PT Astra Serif" w:hAnsi="PT Astra Serif"/>
          <w:sz w:val="24"/>
          <w:szCs w:val="24"/>
        </w:rPr>
        <w:t xml:space="preserve"> , </w:t>
      </w:r>
      <w:hyperlink r:id="rId9" w:history="1">
        <w:r w:rsidR="00B06AB8" w:rsidRPr="00535478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19</w:t>
        </w:r>
      </w:hyperlink>
      <w:r w:rsidR="00B06AB8" w:rsidRPr="00535478">
        <w:rPr>
          <w:rFonts w:ascii="PT Astra Serif" w:hAnsi="PT Astra Serif"/>
          <w:sz w:val="24"/>
          <w:szCs w:val="24"/>
        </w:rPr>
        <w:t xml:space="preserve"> Инструкции № 157н, </w:t>
      </w:r>
      <w:hyperlink r:id="rId10" w:history="1">
        <w:r w:rsidR="00B06AB8" w:rsidRPr="00535478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9</w:t>
        </w:r>
      </w:hyperlink>
      <w:r w:rsidR="00B06AB8" w:rsidRPr="00535478">
        <w:rPr>
          <w:rFonts w:ascii="PT Astra Serif" w:hAnsi="PT Astra Serif"/>
          <w:sz w:val="24"/>
          <w:szCs w:val="24"/>
        </w:rPr>
        <w:t xml:space="preserve"> Стандарта 274н).</w:t>
      </w:r>
      <w:bookmarkEnd w:id="4"/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1.4.</w:t>
      </w:r>
      <w:r w:rsidR="00B721C6" w:rsidRPr="00535478">
        <w:rPr>
          <w:rFonts w:ascii="PT Astra Serif" w:hAnsi="PT Astra Serif"/>
          <w:sz w:val="24"/>
          <w:szCs w:val="24"/>
        </w:rPr>
        <w:t xml:space="preserve"> </w:t>
      </w:r>
      <w:r w:rsidRPr="00535478">
        <w:rPr>
          <w:rFonts w:ascii="PT Astra Serif" w:hAnsi="PT Astra Serif"/>
          <w:sz w:val="24"/>
          <w:szCs w:val="24"/>
        </w:rPr>
        <w:t xml:space="preserve">Ответственность за ведение налогового учета возложить на главного бухгалтера, а в части налогового учета по НДФЛ и </w:t>
      </w:r>
      <w:r w:rsidR="006957D9" w:rsidRPr="00535478">
        <w:rPr>
          <w:rFonts w:ascii="PT Astra Serif" w:hAnsi="PT Astra Serif"/>
          <w:sz w:val="24"/>
          <w:szCs w:val="24"/>
        </w:rPr>
        <w:t xml:space="preserve">социальным взносам во внебюджетные государственные фонды </w:t>
      </w:r>
      <w:r w:rsidRPr="00535478">
        <w:rPr>
          <w:rFonts w:ascii="PT Astra Serif" w:hAnsi="PT Astra Serif"/>
          <w:sz w:val="24"/>
          <w:szCs w:val="24"/>
        </w:rPr>
        <w:t xml:space="preserve">на заместителя главного бухгалтера. </w:t>
      </w:r>
    </w:p>
    <w:p w:rsidR="00C128C8" w:rsidRPr="00535478" w:rsidRDefault="00B06AB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 xml:space="preserve">1.5. </w:t>
      </w:r>
      <w:r w:rsidR="00C128C8" w:rsidRPr="00535478">
        <w:rPr>
          <w:rFonts w:ascii="PT Astra Serif" w:hAnsi="PT Astra Serif"/>
          <w:sz w:val="24"/>
          <w:szCs w:val="24"/>
        </w:rPr>
        <w:t xml:space="preserve">Установить порядок составления и представления отчетности в </w:t>
      </w:r>
      <w:r w:rsidR="00E87A68" w:rsidRPr="00535478">
        <w:rPr>
          <w:rFonts w:ascii="PT Astra Serif" w:hAnsi="PT Astra Serif"/>
          <w:sz w:val="24"/>
          <w:szCs w:val="24"/>
        </w:rPr>
        <w:t>У</w:t>
      </w:r>
      <w:r w:rsidR="00C128C8" w:rsidRPr="00535478">
        <w:rPr>
          <w:rFonts w:ascii="PT Astra Serif" w:hAnsi="PT Astra Serif"/>
          <w:sz w:val="24"/>
          <w:szCs w:val="24"/>
        </w:rPr>
        <w:t xml:space="preserve">ФНС </w:t>
      </w:r>
      <w:r w:rsidR="00E87A68" w:rsidRPr="00535478">
        <w:rPr>
          <w:rFonts w:ascii="PT Astra Serif" w:hAnsi="PT Astra Serif"/>
          <w:sz w:val="24"/>
          <w:szCs w:val="24"/>
        </w:rPr>
        <w:t>России по Ульяновской области</w:t>
      </w:r>
      <w:r w:rsidR="00C128C8" w:rsidRPr="00535478">
        <w:rPr>
          <w:rFonts w:ascii="PT Astra Serif" w:hAnsi="PT Astra Serif"/>
          <w:sz w:val="24"/>
          <w:szCs w:val="24"/>
        </w:rPr>
        <w:t xml:space="preserve"> в соответствии с частью 1 НК РФ: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по налогу на прибыль;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по налогу на добавленную стоимость;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по налогу на имущество;</w:t>
      </w:r>
    </w:p>
    <w:p w:rsidR="00C128C8" w:rsidRPr="00535478" w:rsidRDefault="00C128C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по налогу на доходы физических лиц;</w:t>
      </w:r>
    </w:p>
    <w:p w:rsidR="00C128C8" w:rsidRPr="00535478" w:rsidRDefault="003068E2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по земельному налогу;</w:t>
      </w:r>
    </w:p>
    <w:p w:rsidR="00E87A68" w:rsidRPr="00535478" w:rsidRDefault="00E87A68" w:rsidP="00535478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расчеты по единому страховому тарифу.</w:t>
      </w:r>
    </w:p>
    <w:p w:rsidR="00E87A68" w:rsidRPr="00535478" w:rsidRDefault="00AB7EB5" w:rsidP="00AB7EB5">
      <w:pPr>
        <w:spacing w:before="0" w:after="0"/>
        <w:ind w:firstLine="0"/>
        <w:jc w:val="lef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1.6. </w:t>
      </w:r>
      <w:r w:rsidR="00E87A68" w:rsidRPr="00535478">
        <w:rPr>
          <w:rFonts w:ascii="PT Astra Serif" w:hAnsi="PT Astra Serif"/>
          <w:sz w:val="24"/>
          <w:szCs w:val="24"/>
        </w:rPr>
        <w:t xml:space="preserve">Установить порядок составления и представления </w:t>
      </w:r>
      <w:r w:rsidR="00E87A68" w:rsidRPr="00535478">
        <w:rPr>
          <w:rFonts w:ascii="PT Astra Serif" w:hAnsi="PT Astra Serif" w:cs="PT Astra Serif"/>
          <w:sz w:val="24"/>
          <w:szCs w:val="24"/>
        </w:rPr>
        <w:t>расчетов по страховым взносам на обязательное социальное страхование от несчастных случаев на производстве и профессиональных заболеваний в ОСФР по Ульяновской области.</w:t>
      </w:r>
    </w:p>
    <w:p w:rsidR="00FE20F2" w:rsidRPr="00535478" w:rsidRDefault="00FE20F2" w:rsidP="00535478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>1.7. Установить перечисление следующих обязательных платежей в составе Единого налогового платежа:</w:t>
      </w:r>
    </w:p>
    <w:p w:rsidR="00FE20F2" w:rsidRPr="00535478" w:rsidRDefault="00FE20F2" w:rsidP="00535478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 xml:space="preserve">         - налог на прибыль;</w:t>
      </w:r>
    </w:p>
    <w:p w:rsidR="0013351E" w:rsidRDefault="00FE20F2" w:rsidP="00535478">
      <w:pPr>
        <w:autoSpaceDE w:val="0"/>
        <w:autoSpaceDN w:val="0"/>
        <w:adjustRightInd w:val="0"/>
        <w:spacing w:before="0" w:after="0"/>
        <w:ind w:firstLine="54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lastRenderedPageBreak/>
        <w:t>- НДС;</w:t>
      </w:r>
    </w:p>
    <w:p w:rsidR="00FE20F2" w:rsidRPr="00535478" w:rsidRDefault="00FE20F2" w:rsidP="00535478">
      <w:pPr>
        <w:autoSpaceDE w:val="0"/>
        <w:autoSpaceDN w:val="0"/>
        <w:adjustRightInd w:val="0"/>
        <w:spacing w:before="0" w:after="0"/>
        <w:ind w:firstLine="54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>- НДФЛ;</w:t>
      </w:r>
    </w:p>
    <w:p w:rsidR="00FE20F2" w:rsidRPr="00535478" w:rsidRDefault="00AB7EB5" w:rsidP="00535478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         </w:t>
      </w:r>
      <w:r w:rsidR="00FE20F2" w:rsidRPr="00535478">
        <w:rPr>
          <w:rFonts w:ascii="PT Astra Serif" w:hAnsi="PT Astra Serif" w:cs="PT Astra Serif"/>
          <w:sz w:val="24"/>
          <w:szCs w:val="24"/>
        </w:rPr>
        <w:t xml:space="preserve">- страховые взносы (исключение - взносы на травматизм- их </w:t>
      </w:r>
      <w:hyperlink r:id="rId11" w:history="1">
        <w:r w:rsidR="00FE20F2" w:rsidRPr="00535478">
          <w:rPr>
            <w:rFonts w:ascii="PT Astra Serif" w:hAnsi="PT Astra Serif" w:cs="PT Astra Serif"/>
            <w:sz w:val="24"/>
            <w:szCs w:val="24"/>
          </w:rPr>
          <w:t>перечислят</w:t>
        </w:r>
      </w:hyperlink>
      <w:r w:rsidR="00FE20F2" w:rsidRPr="00535478">
        <w:rPr>
          <w:rFonts w:ascii="PT Astra Serif" w:hAnsi="PT Astra Serif" w:cs="PT Astra Serif"/>
          <w:sz w:val="24"/>
          <w:szCs w:val="24"/>
        </w:rPr>
        <w:t>ь в ОСФР);</w:t>
      </w:r>
    </w:p>
    <w:p w:rsidR="00FE20F2" w:rsidRPr="00535478" w:rsidRDefault="00FE20F2" w:rsidP="00535478">
      <w:pPr>
        <w:autoSpaceDE w:val="0"/>
        <w:autoSpaceDN w:val="0"/>
        <w:adjustRightInd w:val="0"/>
        <w:spacing w:before="0" w:after="0"/>
        <w:ind w:firstLine="54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>- налог на имущество;</w:t>
      </w:r>
    </w:p>
    <w:p w:rsidR="00FE20F2" w:rsidRPr="00535478" w:rsidRDefault="00FE20F2" w:rsidP="00535478">
      <w:pPr>
        <w:autoSpaceDE w:val="0"/>
        <w:autoSpaceDN w:val="0"/>
        <w:adjustRightInd w:val="0"/>
        <w:spacing w:before="0" w:after="0"/>
        <w:ind w:firstLine="54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>- земельный налог;</w:t>
      </w:r>
    </w:p>
    <w:p w:rsidR="00FE20F2" w:rsidRPr="00535478" w:rsidRDefault="00FE20F2" w:rsidP="00535478">
      <w:pPr>
        <w:autoSpaceDE w:val="0"/>
        <w:autoSpaceDN w:val="0"/>
        <w:adjustRightInd w:val="0"/>
        <w:spacing w:before="0" w:after="0"/>
        <w:ind w:firstLine="54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>- транспортный налог;</w:t>
      </w:r>
    </w:p>
    <w:p w:rsidR="00FE20F2" w:rsidRPr="00535478" w:rsidRDefault="00FE20F2" w:rsidP="00535478">
      <w:pPr>
        <w:autoSpaceDE w:val="0"/>
        <w:autoSpaceDN w:val="0"/>
        <w:adjustRightInd w:val="0"/>
        <w:spacing w:before="0" w:after="0"/>
        <w:ind w:firstLine="54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 xml:space="preserve">- </w:t>
      </w:r>
      <w:r w:rsidR="00661873" w:rsidRPr="00535478">
        <w:rPr>
          <w:rFonts w:ascii="PT Astra Serif" w:hAnsi="PT Astra Serif" w:cs="PT Astra Serif"/>
          <w:sz w:val="24"/>
          <w:szCs w:val="24"/>
        </w:rPr>
        <w:t xml:space="preserve"> </w:t>
      </w:r>
      <w:r w:rsidRPr="00535478">
        <w:rPr>
          <w:rFonts w:ascii="PT Astra Serif" w:hAnsi="PT Astra Serif" w:cs="PT Astra Serif"/>
          <w:sz w:val="24"/>
          <w:szCs w:val="24"/>
        </w:rPr>
        <w:t>госпошлину, на которую суд выдал исполнительный документ.</w:t>
      </w:r>
    </w:p>
    <w:p w:rsidR="00AB7EB5" w:rsidRDefault="00FE20F2" w:rsidP="00AB7EB5">
      <w:pPr>
        <w:autoSpaceDE w:val="0"/>
        <w:autoSpaceDN w:val="0"/>
        <w:adjustRightInd w:val="0"/>
        <w:spacing w:before="0" w:after="0"/>
        <w:ind w:firstLine="54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 xml:space="preserve">Отдельно от ЕНП </w:t>
      </w:r>
      <w:r w:rsidR="00661873" w:rsidRPr="00535478">
        <w:rPr>
          <w:rFonts w:ascii="PT Astra Serif" w:hAnsi="PT Astra Serif" w:cs="PT Astra Serif"/>
          <w:sz w:val="24"/>
          <w:szCs w:val="24"/>
        </w:rPr>
        <w:t xml:space="preserve">уплачивать </w:t>
      </w:r>
      <w:r w:rsidRPr="00535478">
        <w:rPr>
          <w:rFonts w:ascii="PT Astra Serif" w:hAnsi="PT Astra Serif" w:cs="PT Astra Serif"/>
          <w:sz w:val="24"/>
          <w:szCs w:val="24"/>
        </w:rPr>
        <w:t>госпошлину, по которой суд не выдал исполнительный документ.</w:t>
      </w:r>
    </w:p>
    <w:p w:rsidR="003D120C" w:rsidRDefault="00661873" w:rsidP="003D120C">
      <w:pPr>
        <w:shd w:val="clear" w:color="auto" w:fill="FFFFFF"/>
        <w:spacing w:before="0" w:after="0"/>
        <w:ind w:firstLine="0"/>
        <w:jc w:val="left"/>
        <w:rPr>
          <w:rFonts w:ascii="PT Astra Serif" w:hAnsi="PT Astra Serif" w:cs="Arial"/>
          <w:sz w:val="24"/>
          <w:szCs w:val="24"/>
        </w:rPr>
      </w:pPr>
      <w:r w:rsidRPr="00535478">
        <w:rPr>
          <w:rFonts w:ascii="PT Astra Serif" w:hAnsi="PT Astra Serif" w:cs="PT Astra Serif"/>
          <w:bCs/>
          <w:sz w:val="24"/>
          <w:szCs w:val="24"/>
        </w:rPr>
        <w:t xml:space="preserve">1.8. </w:t>
      </w:r>
      <w:r w:rsidR="003D120C" w:rsidRPr="003D120C">
        <w:rPr>
          <w:rFonts w:ascii="PT Astra Serif" w:hAnsi="PT Astra Serif" w:cs="Arial"/>
          <w:sz w:val="24"/>
          <w:szCs w:val="24"/>
        </w:rPr>
        <w:t>Представлять в налоговые органы уведомление об исчисленных суммах налогов, авансовых платежей по налогам, сборов, страховых взносов плательщика по форме, утверждённой приказом ФНС России от 02.11.2022 № ЕД -7-8-/1047@ «Об утверждении формы, порядка заполнения и формата предоставления уведомление об исчисленных суммах налогов, авансовых платежей по налогам, сборов, страховых взносов в электронной форме» (п.9 ст. 58 НК Российской Федерации).</w:t>
      </w:r>
    </w:p>
    <w:p w:rsidR="003D120C" w:rsidRPr="003D120C" w:rsidRDefault="003D120C" w:rsidP="003D120C">
      <w:pPr>
        <w:shd w:val="clear" w:color="auto" w:fill="FFFFFF"/>
        <w:spacing w:before="0" w:after="0"/>
        <w:ind w:firstLine="0"/>
        <w:jc w:val="left"/>
        <w:rPr>
          <w:rFonts w:ascii="PT Astra Serif" w:hAnsi="PT Astra Serif" w:cs="Arial"/>
          <w:sz w:val="24"/>
          <w:szCs w:val="24"/>
        </w:rPr>
      </w:pPr>
      <w:r w:rsidRPr="003D120C">
        <w:rPr>
          <w:rFonts w:ascii="PT Astra Serif" w:hAnsi="PT Astra Serif" w:cs="Arial"/>
          <w:sz w:val="24"/>
          <w:szCs w:val="24"/>
        </w:rPr>
        <w:t>1.8.1. Срок предоставления – 25-е число месяца.</w:t>
      </w:r>
    </w:p>
    <w:p w:rsidR="003D120C" w:rsidRPr="003D120C" w:rsidRDefault="003D120C" w:rsidP="003D120C">
      <w:pPr>
        <w:shd w:val="clear" w:color="auto" w:fill="FFFFFF"/>
        <w:spacing w:before="0" w:after="0"/>
        <w:ind w:firstLine="0"/>
        <w:jc w:val="left"/>
        <w:rPr>
          <w:rFonts w:ascii="PT Astra Serif" w:hAnsi="PT Astra Serif" w:cs="Arial"/>
          <w:sz w:val="24"/>
          <w:szCs w:val="24"/>
        </w:rPr>
      </w:pPr>
      <w:r w:rsidRPr="003D120C">
        <w:rPr>
          <w:rFonts w:ascii="PT Astra Serif" w:hAnsi="PT Astra Serif" w:cs="Arial"/>
          <w:sz w:val="24"/>
          <w:szCs w:val="24"/>
        </w:rPr>
        <w:t>1.8.2. Уведомление налогового агента по налогу на доходы физических лиц представляется дважды в месяц:</w:t>
      </w:r>
    </w:p>
    <w:p w:rsidR="003D120C" w:rsidRPr="003D120C" w:rsidRDefault="003D120C" w:rsidP="003D120C">
      <w:pPr>
        <w:numPr>
          <w:ilvl w:val="2"/>
          <w:numId w:val="33"/>
        </w:numPr>
        <w:shd w:val="clear" w:color="auto" w:fill="FFFFFF"/>
        <w:tabs>
          <w:tab w:val="clear" w:pos="2160"/>
          <w:tab w:val="left" w:pos="142"/>
          <w:tab w:val="num" w:pos="567"/>
        </w:tabs>
        <w:spacing w:before="0" w:after="0"/>
        <w:ind w:left="0" w:firstLine="142"/>
        <w:jc w:val="left"/>
        <w:rPr>
          <w:rFonts w:ascii="PT Astra Serif" w:hAnsi="PT Astra Serif" w:cs="Arial"/>
          <w:sz w:val="24"/>
          <w:szCs w:val="24"/>
        </w:rPr>
      </w:pPr>
      <w:r w:rsidRPr="003D120C">
        <w:rPr>
          <w:rFonts w:ascii="PT Astra Serif" w:hAnsi="PT Astra Serif" w:cs="Arial"/>
          <w:sz w:val="24"/>
          <w:szCs w:val="24"/>
        </w:rPr>
        <w:t>за период с 1-го по 22-е число текущего месяца: срок подачи уведомления – не позднее 25 числа текущего месяца;</w:t>
      </w:r>
    </w:p>
    <w:p w:rsidR="003D120C" w:rsidRPr="003D120C" w:rsidRDefault="003D120C" w:rsidP="003D120C">
      <w:pPr>
        <w:numPr>
          <w:ilvl w:val="2"/>
          <w:numId w:val="33"/>
        </w:numPr>
        <w:shd w:val="clear" w:color="auto" w:fill="FFFFFF"/>
        <w:tabs>
          <w:tab w:val="clear" w:pos="2160"/>
          <w:tab w:val="left" w:pos="142"/>
          <w:tab w:val="num" w:pos="567"/>
        </w:tabs>
        <w:spacing w:before="0" w:after="0"/>
        <w:ind w:left="0" w:firstLine="142"/>
        <w:jc w:val="left"/>
        <w:rPr>
          <w:rFonts w:ascii="PT Astra Serif" w:hAnsi="PT Astra Serif" w:cs="Arial"/>
          <w:sz w:val="24"/>
          <w:szCs w:val="24"/>
        </w:rPr>
      </w:pPr>
      <w:r w:rsidRPr="003D120C">
        <w:rPr>
          <w:rFonts w:ascii="PT Astra Serif" w:hAnsi="PT Astra Serif" w:cs="Arial"/>
          <w:sz w:val="24"/>
          <w:szCs w:val="24"/>
        </w:rPr>
        <w:t>за период с 23-го числа по последнее число текущего месяца: срок подачи уведомления – не позднее 3-го числа следующего месяца;</w:t>
      </w:r>
    </w:p>
    <w:p w:rsidR="003D120C" w:rsidRPr="003D120C" w:rsidRDefault="003D120C" w:rsidP="003D120C">
      <w:pPr>
        <w:numPr>
          <w:ilvl w:val="2"/>
          <w:numId w:val="33"/>
        </w:numPr>
        <w:shd w:val="clear" w:color="auto" w:fill="FFFFFF"/>
        <w:tabs>
          <w:tab w:val="clear" w:pos="2160"/>
          <w:tab w:val="left" w:pos="142"/>
          <w:tab w:val="num" w:pos="567"/>
        </w:tabs>
        <w:spacing w:before="0" w:after="0"/>
        <w:ind w:left="0" w:firstLine="142"/>
        <w:jc w:val="left"/>
        <w:rPr>
          <w:rFonts w:ascii="PT Astra Serif" w:hAnsi="PT Astra Serif" w:cs="Arial"/>
          <w:sz w:val="24"/>
          <w:szCs w:val="24"/>
        </w:rPr>
      </w:pPr>
      <w:r w:rsidRPr="003D120C">
        <w:rPr>
          <w:rFonts w:ascii="PT Astra Serif" w:hAnsi="PT Astra Serif" w:cs="Arial"/>
          <w:sz w:val="24"/>
          <w:szCs w:val="24"/>
        </w:rPr>
        <w:t>в декабре срок подачи уведомления переносится на последний рабочий день года.</w:t>
      </w:r>
    </w:p>
    <w:p w:rsidR="00A473DD" w:rsidRPr="00535478" w:rsidRDefault="00A473DD" w:rsidP="003D120C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 xml:space="preserve">1.9. Перечисленную в бюджет сумму единого налогового платежа учитывать на счете </w:t>
      </w:r>
      <w:r w:rsidR="00535478" w:rsidRPr="00535478">
        <w:rPr>
          <w:rFonts w:ascii="PT Astra Serif" w:hAnsi="PT Astra Serif" w:cs="PT Astra Serif"/>
          <w:sz w:val="24"/>
          <w:szCs w:val="24"/>
        </w:rPr>
        <w:t xml:space="preserve">303.14 "Расчеты по единому налоговому платежу"; </w:t>
      </w:r>
      <w:r w:rsidRPr="00535478">
        <w:rPr>
          <w:rFonts w:ascii="PT Astra Serif" w:hAnsi="PT Astra Serif" w:cs="PT Astra Serif"/>
          <w:sz w:val="24"/>
          <w:szCs w:val="24"/>
        </w:rPr>
        <w:t>после того как налоговая зачтет платежи в счет конкретных обязательств, суммы распределять со счета 303</w:t>
      </w:r>
      <w:r w:rsidR="00535478" w:rsidRPr="00535478">
        <w:rPr>
          <w:rFonts w:ascii="PT Astra Serif" w:hAnsi="PT Astra Serif" w:cs="PT Astra Serif"/>
          <w:sz w:val="24"/>
          <w:szCs w:val="24"/>
        </w:rPr>
        <w:t>.</w:t>
      </w:r>
      <w:r w:rsidRPr="00535478">
        <w:rPr>
          <w:rFonts w:ascii="PT Astra Serif" w:hAnsi="PT Astra Serif" w:cs="PT Astra Serif"/>
          <w:sz w:val="24"/>
          <w:szCs w:val="24"/>
        </w:rPr>
        <w:t>14 на другие счета 303</w:t>
      </w:r>
      <w:r w:rsidR="00535478" w:rsidRPr="00535478">
        <w:rPr>
          <w:rFonts w:ascii="PT Astra Serif" w:hAnsi="PT Astra Serif" w:cs="PT Astra Serif"/>
          <w:sz w:val="24"/>
          <w:szCs w:val="24"/>
        </w:rPr>
        <w:t>.</w:t>
      </w:r>
      <w:r w:rsidRPr="00535478">
        <w:rPr>
          <w:rFonts w:ascii="PT Astra Serif" w:hAnsi="PT Astra Serif" w:cs="PT Astra Serif"/>
          <w:sz w:val="24"/>
          <w:szCs w:val="24"/>
        </w:rPr>
        <w:t xml:space="preserve">ХХ на основании </w:t>
      </w:r>
      <w:hyperlink r:id="rId12" w:history="1">
        <w:r w:rsidRPr="00535478">
          <w:rPr>
            <w:rFonts w:ascii="PT Astra Serif" w:hAnsi="PT Astra Serif" w:cs="PT Astra Serif"/>
            <w:sz w:val="24"/>
            <w:szCs w:val="24"/>
          </w:rPr>
          <w:t>Справки</w:t>
        </w:r>
      </w:hyperlink>
      <w:r w:rsidRPr="00535478">
        <w:rPr>
          <w:rFonts w:ascii="PT Astra Serif" w:hAnsi="PT Astra Serif" w:cs="PT Astra Serif"/>
          <w:sz w:val="24"/>
          <w:szCs w:val="24"/>
        </w:rPr>
        <w:t xml:space="preserve"> о принадлежности </w:t>
      </w:r>
      <w:r w:rsidR="0046666D">
        <w:rPr>
          <w:rFonts w:ascii="PT Astra Serif" w:hAnsi="PT Astra Serif" w:cs="PT Astra Serif"/>
          <w:sz w:val="24"/>
          <w:szCs w:val="24"/>
        </w:rPr>
        <w:t>сумм, предоставляемая по запросу из УФНС России</w:t>
      </w:r>
      <w:r w:rsidRPr="00535478">
        <w:rPr>
          <w:rFonts w:ascii="PT Astra Serif" w:hAnsi="PT Astra Serif" w:cs="PT Astra Serif"/>
          <w:sz w:val="24"/>
          <w:szCs w:val="24"/>
        </w:rPr>
        <w:t>.</w:t>
      </w:r>
    </w:p>
    <w:p w:rsidR="00D109C8" w:rsidRPr="00535478" w:rsidRDefault="00A473DD" w:rsidP="00D109C8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 w:cs="PT Astra Serif"/>
          <w:sz w:val="24"/>
          <w:szCs w:val="24"/>
        </w:rPr>
      </w:pPr>
      <w:r w:rsidRPr="00535478">
        <w:rPr>
          <w:rFonts w:ascii="PT Astra Serif" w:hAnsi="PT Astra Serif" w:cs="PT Astra Serif"/>
          <w:sz w:val="24"/>
          <w:szCs w:val="24"/>
        </w:rPr>
        <w:t xml:space="preserve">1.10. </w:t>
      </w:r>
      <w:r w:rsidR="00D109C8" w:rsidRPr="00535478">
        <w:rPr>
          <w:rFonts w:ascii="PT Astra Serif" w:hAnsi="PT Astra Serif" w:cs="PT Astra Serif"/>
          <w:sz w:val="24"/>
          <w:szCs w:val="24"/>
        </w:rPr>
        <w:t xml:space="preserve">По налогам, взносам, авансовым платежам, по которым оплата произведена до сдачи декларации либо без нее, </w:t>
      </w:r>
      <w:hyperlink r:id="rId13" w:history="1">
        <w:r w:rsidR="00D109C8" w:rsidRPr="00535478">
          <w:rPr>
            <w:rFonts w:ascii="PT Astra Serif" w:hAnsi="PT Astra Serif" w:cs="PT Astra Serif"/>
            <w:sz w:val="24"/>
            <w:szCs w:val="24"/>
          </w:rPr>
          <w:t>подавать Уведомление</w:t>
        </w:r>
      </w:hyperlink>
      <w:r w:rsidR="00D109C8" w:rsidRPr="00535478">
        <w:rPr>
          <w:rFonts w:ascii="PT Astra Serif" w:hAnsi="PT Astra Serif" w:cs="PT Astra Serif"/>
          <w:sz w:val="24"/>
          <w:szCs w:val="24"/>
        </w:rPr>
        <w:t xml:space="preserve"> об исчисленных суммах в УФНС России по Ульяновской области </w:t>
      </w:r>
      <w:hyperlink r:id="rId14" w:history="1">
        <w:r w:rsidR="00D109C8" w:rsidRPr="00535478">
          <w:rPr>
            <w:rFonts w:ascii="PT Astra Serif" w:hAnsi="PT Astra Serif" w:cs="PT Astra Serif"/>
            <w:sz w:val="24"/>
            <w:szCs w:val="24"/>
          </w:rPr>
          <w:t>не позднее 25-го числа месяца уплаты</w:t>
        </w:r>
      </w:hyperlink>
      <w:r w:rsidR="00D109C8" w:rsidRPr="00535478">
        <w:rPr>
          <w:rFonts w:ascii="PT Astra Serif" w:hAnsi="PT Astra Serif" w:cs="PT Astra Serif"/>
          <w:sz w:val="24"/>
          <w:szCs w:val="24"/>
        </w:rPr>
        <w:t>, кроме того срок подачи Уведомления об уплате НДФЛ, который будет удержан с 23 по 31 декабря, - последний рабочий день.</w:t>
      </w:r>
    </w:p>
    <w:p w:rsidR="00CC50D2" w:rsidRDefault="00CC50D2" w:rsidP="00CC50D2">
      <w:pPr>
        <w:pStyle w:val="ab"/>
        <w:spacing w:before="0" w:after="0"/>
        <w:ind w:left="720" w:firstLine="0"/>
        <w:rPr>
          <w:rFonts w:ascii="PT Astra Serif" w:hAnsi="PT Astra Serif"/>
          <w:b/>
          <w:sz w:val="24"/>
          <w:szCs w:val="24"/>
        </w:rPr>
      </w:pPr>
    </w:p>
    <w:p w:rsidR="001A0952" w:rsidRDefault="00B43103" w:rsidP="001A0952">
      <w:pPr>
        <w:pStyle w:val="ab"/>
        <w:numPr>
          <w:ilvl w:val="0"/>
          <w:numId w:val="25"/>
        </w:numPr>
        <w:spacing w:before="0" w:after="0"/>
        <w:jc w:val="center"/>
        <w:rPr>
          <w:rFonts w:ascii="PT Astra Serif" w:hAnsi="PT Astra Serif"/>
          <w:b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t>Налог на прибыль организаций</w:t>
      </w:r>
    </w:p>
    <w:p w:rsidR="00EE2D3A" w:rsidRPr="001A0952" w:rsidRDefault="00535478" w:rsidP="001A0952">
      <w:pPr>
        <w:pStyle w:val="ab"/>
        <w:spacing w:before="0" w:after="0"/>
        <w:ind w:left="720" w:firstLine="0"/>
        <w:jc w:val="center"/>
        <w:rPr>
          <w:rFonts w:ascii="PT Astra Serif" w:hAnsi="PT Astra Serif"/>
          <w:b/>
          <w:sz w:val="24"/>
          <w:szCs w:val="24"/>
        </w:rPr>
      </w:pPr>
      <w:r w:rsidRPr="001A0952">
        <w:rPr>
          <w:rFonts w:ascii="PT Astra Serif" w:hAnsi="PT Astra Serif"/>
          <w:b/>
          <w:sz w:val="24"/>
          <w:szCs w:val="24"/>
        </w:rPr>
        <w:t>2.1.</w:t>
      </w:r>
      <w:r w:rsidR="00617C20" w:rsidRPr="001A0952">
        <w:rPr>
          <w:rFonts w:ascii="PT Astra Serif" w:hAnsi="PT Astra Serif"/>
          <w:b/>
          <w:sz w:val="24"/>
          <w:szCs w:val="24"/>
        </w:rPr>
        <w:t xml:space="preserve"> </w:t>
      </w:r>
      <w:r w:rsidR="00EE2D3A" w:rsidRPr="001A0952">
        <w:rPr>
          <w:rFonts w:ascii="PT Astra Serif" w:hAnsi="PT Astra Serif"/>
          <w:b/>
          <w:sz w:val="24"/>
          <w:szCs w:val="24"/>
        </w:rPr>
        <w:t>Общие положения</w:t>
      </w:r>
    </w:p>
    <w:p w:rsidR="00024C60" w:rsidRPr="00CC50D2" w:rsidRDefault="00024C60" w:rsidP="00024C60">
      <w:pPr>
        <w:pStyle w:val="ab"/>
        <w:spacing w:before="0" w:after="0"/>
        <w:ind w:left="780" w:firstLine="0"/>
        <w:rPr>
          <w:rFonts w:ascii="PT Astra Serif" w:hAnsi="PT Astra Serif"/>
          <w:b/>
          <w:sz w:val="24"/>
          <w:szCs w:val="24"/>
        </w:rPr>
      </w:pPr>
    </w:p>
    <w:p w:rsidR="00B43103" w:rsidRPr="00CC50D2" w:rsidRDefault="00EE2D3A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</w:t>
      </w:r>
      <w:r w:rsidR="00B43103" w:rsidRPr="00CC50D2">
        <w:rPr>
          <w:rFonts w:ascii="PT Astra Serif" w:hAnsi="PT Astra Serif"/>
          <w:sz w:val="24"/>
          <w:szCs w:val="24"/>
        </w:rPr>
        <w:t>1.1.</w:t>
      </w:r>
      <w:r w:rsidR="00B721C6" w:rsidRPr="00CC50D2">
        <w:rPr>
          <w:rFonts w:ascii="PT Astra Serif" w:hAnsi="PT Astra Serif"/>
          <w:sz w:val="24"/>
          <w:szCs w:val="24"/>
        </w:rPr>
        <w:t xml:space="preserve"> </w:t>
      </w:r>
      <w:r w:rsidR="00B43103" w:rsidRPr="00CC50D2">
        <w:rPr>
          <w:rFonts w:ascii="PT Astra Serif" w:hAnsi="PT Astra Serif"/>
          <w:sz w:val="24"/>
          <w:szCs w:val="24"/>
        </w:rPr>
        <w:t>Ведение налогового учета для целей исчисления налога на прибыль возлагается на бухгалтерию учреждения.</w:t>
      </w:r>
    </w:p>
    <w:p w:rsidR="00B43103" w:rsidRPr="00CC50D2" w:rsidRDefault="00EE2D3A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</w:t>
      </w:r>
      <w:r w:rsidR="00B43103" w:rsidRPr="00CC50D2">
        <w:rPr>
          <w:rFonts w:ascii="PT Astra Serif" w:hAnsi="PT Astra Serif"/>
          <w:sz w:val="24"/>
          <w:szCs w:val="24"/>
        </w:rPr>
        <w:t>1.2. Ответственным</w:t>
      </w:r>
      <w:r w:rsidR="00CC50D2" w:rsidRPr="00CC50D2">
        <w:rPr>
          <w:rFonts w:ascii="PT Astra Serif" w:hAnsi="PT Astra Serif"/>
          <w:sz w:val="24"/>
          <w:szCs w:val="24"/>
        </w:rPr>
        <w:t xml:space="preserve"> лицом</w:t>
      </w:r>
      <w:r w:rsidR="00B43103" w:rsidRPr="00CC50D2">
        <w:rPr>
          <w:rFonts w:ascii="PT Astra Serif" w:hAnsi="PT Astra Serif"/>
          <w:sz w:val="24"/>
          <w:szCs w:val="24"/>
        </w:rPr>
        <w:t xml:space="preserve"> за ведение налогового учета назначить главного бухгалтера.</w:t>
      </w:r>
    </w:p>
    <w:p w:rsidR="00EE2D3A" w:rsidRDefault="00EE2D3A" w:rsidP="00CC50D2">
      <w:pPr>
        <w:pStyle w:val="3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</w:t>
      </w:r>
      <w:r w:rsidR="00B43103" w:rsidRPr="00CC50D2">
        <w:rPr>
          <w:rFonts w:ascii="PT Astra Serif" w:hAnsi="PT Astra Serif"/>
          <w:sz w:val="24"/>
          <w:szCs w:val="24"/>
        </w:rPr>
        <w:t>1.3. Налоговым периодом по налогу на прибыль считать год, отчетными периодами – первый квартал, полугодие и девять месяцев календарного года</w:t>
      </w:r>
      <w:r w:rsidRPr="00CC50D2">
        <w:rPr>
          <w:rFonts w:ascii="PT Astra Serif" w:hAnsi="PT Astra Serif"/>
          <w:sz w:val="24"/>
          <w:szCs w:val="24"/>
        </w:rPr>
        <w:t xml:space="preserve"> (</w:t>
      </w:r>
      <w:hyperlink r:id="rId15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2 ст. 285</w:t>
        </w:r>
      </w:hyperlink>
      <w:r w:rsidRPr="00CC50D2">
        <w:rPr>
          <w:rFonts w:ascii="PT Astra Serif" w:hAnsi="PT Astra Serif"/>
          <w:sz w:val="24"/>
          <w:szCs w:val="24"/>
        </w:rPr>
        <w:t xml:space="preserve">, </w:t>
      </w:r>
      <w:hyperlink r:id="rId16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5 ст. 287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РФ).</w:t>
      </w:r>
    </w:p>
    <w:p w:rsidR="003777B0" w:rsidRPr="003777B0" w:rsidRDefault="003777B0" w:rsidP="003777B0">
      <w:pPr>
        <w:autoSpaceDE w:val="0"/>
        <w:autoSpaceDN w:val="0"/>
        <w:adjustRightInd w:val="0"/>
        <w:spacing w:before="0" w:after="0" w:line="240" w:lineRule="auto"/>
        <w:ind w:firstLine="0"/>
      </w:pPr>
      <w:r>
        <w:t xml:space="preserve">2.1.4. Налог, подлежащий уплате по истечении налогового периода, уплачивается не позднее 28 марта года, следующего за налоговым периодом (п.1 ст.287 НК). Авансовые платежи по итогам </w:t>
      </w:r>
      <w:r>
        <w:lastRenderedPageBreak/>
        <w:t>отчетного периода уплачиваются не позднее 28-го числа месяца, следующего за соответствующим отчетным периодом. (аб.2 п.1 ст.287 НК).</w:t>
      </w:r>
    </w:p>
    <w:p w:rsidR="0013351E" w:rsidRDefault="00EE2D3A" w:rsidP="0013351E">
      <w:pPr>
        <w:pStyle w:val="2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</w:t>
      </w:r>
      <w:r w:rsidR="00B43103" w:rsidRPr="00CC50D2">
        <w:rPr>
          <w:rFonts w:ascii="PT Astra Serif" w:hAnsi="PT Astra Serif"/>
          <w:sz w:val="24"/>
          <w:szCs w:val="24"/>
        </w:rPr>
        <w:t>1.</w:t>
      </w:r>
      <w:r w:rsidR="003777B0">
        <w:rPr>
          <w:rFonts w:ascii="PT Astra Serif" w:hAnsi="PT Astra Serif"/>
          <w:sz w:val="24"/>
          <w:szCs w:val="24"/>
        </w:rPr>
        <w:t>5</w:t>
      </w:r>
      <w:r w:rsidR="00B43103" w:rsidRPr="00CC50D2">
        <w:rPr>
          <w:rFonts w:ascii="PT Astra Serif" w:hAnsi="PT Astra Serif"/>
          <w:sz w:val="24"/>
          <w:szCs w:val="24"/>
        </w:rPr>
        <w:t xml:space="preserve">. </w:t>
      </w:r>
      <w:bookmarkStart w:id="5" w:name="_ref_1-4395707b8ce54b"/>
      <w:r w:rsidR="00086BCA" w:rsidRPr="00CC50D2">
        <w:rPr>
          <w:rFonts w:ascii="PT Astra Serif" w:hAnsi="PT Astra Serif"/>
          <w:sz w:val="24"/>
          <w:szCs w:val="24"/>
        </w:rPr>
        <w:t>Налоговый учет ведется на основании первичных документов, данные из которых группируются в регистрах бухгалтерского учета (</w:t>
      </w:r>
      <w:proofErr w:type="spellStart"/>
      <w:r w:rsidR="00086BCA" w:rsidRPr="00CC50D2">
        <w:rPr>
          <w:rFonts w:ascii="PT Astra Serif" w:hAnsi="PT Astra Serif"/>
          <w:sz w:val="24"/>
          <w:szCs w:val="24"/>
        </w:rPr>
        <w:t>оборотно</w:t>
      </w:r>
      <w:proofErr w:type="spellEnd"/>
      <w:r w:rsidR="00086BCA" w:rsidRPr="00CC50D2">
        <w:rPr>
          <w:rFonts w:ascii="PT Astra Serif" w:hAnsi="PT Astra Serif"/>
          <w:sz w:val="24"/>
          <w:szCs w:val="24"/>
        </w:rPr>
        <w:t>-сальдовые ведомости, карточки счета).</w:t>
      </w:r>
    </w:p>
    <w:p w:rsidR="00086BCA" w:rsidRPr="00CC50D2" w:rsidRDefault="00086BCA" w:rsidP="00CC50D2">
      <w:pPr>
        <w:pStyle w:val="2"/>
        <w:numPr>
          <w:ilvl w:val="0"/>
          <w:numId w:val="0"/>
        </w:num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Для расчета налога на прибыль применяются специально разработанные регистры налогового учета (Приложение  </w:t>
      </w:r>
      <w:r w:rsidR="00DC2919">
        <w:fldChar w:fldCharType="begin" w:fldLock="1"/>
      </w:r>
      <w:r w:rsidR="00DC2919">
        <w:instrText xml:space="preserve"> REF _ref_1-26a5dfca568c4e \h \n \!  \* MERGEFORMAT </w:instrText>
      </w:r>
      <w:r w:rsidR="00DC2919">
        <w:fldChar w:fldCharType="separate"/>
      </w:r>
      <w:r w:rsidRPr="00CC50D2">
        <w:t>1</w:t>
      </w:r>
      <w:r w:rsidR="00DC2919">
        <w:fldChar w:fldCharType="end"/>
      </w:r>
      <w:r w:rsidRPr="00CC50D2">
        <w:rPr>
          <w:rFonts w:ascii="PT Astra Serif" w:hAnsi="PT Astra Serif"/>
          <w:sz w:val="24"/>
          <w:szCs w:val="24"/>
        </w:rPr>
        <w:t> к настоящей Учетной политике)  (</w:t>
      </w:r>
      <w:hyperlink r:id="rId17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313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РФ, </w:t>
      </w:r>
      <w:hyperlink r:id="rId18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Приказ</w:t>
        </w:r>
      </w:hyperlink>
      <w:r w:rsidRPr="00CC50D2">
        <w:rPr>
          <w:rFonts w:ascii="PT Astra Serif" w:hAnsi="PT Astra Serif"/>
          <w:sz w:val="24"/>
          <w:szCs w:val="24"/>
        </w:rPr>
        <w:t xml:space="preserve"> Минфина России № 52н).</w:t>
      </w:r>
    </w:p>
    <w:p w:rsidR="00535478" w:rsidRDefault="00086BCA" w:rsidP="003777B0">
      <w:pPr>
        <w:pStyle w:val="3"/>
        <w:numPr>
          <w:ilvl w:val="2"/>
          <w:numId w:val="32"/>
        </w:numPr>
        <w:spacing w:before="0" w:after="0"/>
        <w:ind w:left="0" w:firstLine="0"/>
        <w:rPr>
          <w:rFonts w:ascii="PT Astra Serif" w:hAnsi="PT Astra Serif"/>
          <w:sz w:val="24"/>
          <w:szCs w:val="24"/>
        </w:rPr>
      </w:pPr>
      <w:bookmarkStart w:id="6" w:name="_ref_1-ae3efab026244e"/>
      <w:r w:rsidRPr="00CC50D2">
        <w:rPr>
          <w:rFonts w:ascii="PT Astra Serif" w:hAnsi="PT Astra Serif"/>
          <w:sz w:val="24"/>
          <w:szCs w:val="24"/>
        </w:rPr>
        <w:t xml:space="preserve">Раздельный учет доходов и расходов в случаях, предусмотренных </w:t>
      </w:r>
      <w:hyperlink r:id="rId19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главой 25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РФ, ведется путем обособления соответствующих доходов и расходов в регистрах бухгалтерского учета и регистрах налогового учета.</w:t>
      </w:r>
      <w:bookmarkStart w:id="7" w:name="_ref_39335"/>
      <w:bookmarkEnd w:id="5"/>
      <w:bookmarkEnd w:id="6"/>
    </w:p>
    <w:p w:rsidR="00535478" w:rsidRPr="00535478" w:rsidRDefault="00535478" w:rsidP="00535478"/>
    <w:p w:rsidR="00024C60" w:rsidRPr="00535478" w:rsidRDefault="00535478" w:rsidP="00535478">
      <w:pPr>
        <w:pStyle w:val="3"/>
        <w:numPr>
          <w:ilvl w:val="0"/>
          <w:numId w:val="0"/>
        </w:numPr>
        <w:spacing w:before="0" w:after="0"/>
        <w:jc w:val="center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b/>
          <w:sz w:val="24"/>
          <w:szCs w:val="24"/>
        </w:rPr>
        <w:t>2.2.</w:t>
      </w:r>
      <w:r w:rsidR="00617C20" w:rsidRPr="00535478">
        <w:rPr>
          <w:rFonts w:ascii="PT Astra Serif" w:hAnsi="PT Astra Serif"/>
          <w:b/>
          <w:sz w:val="24"/>
          <w:szCs w:val="24"/>
        </w:rPr>
        <w:t xml:space="preserve"> </w:t>
      </w:r>
      <w:r w:rsidR="00EE2D3A" w:rsidRPr="00535478">
        <w:rPr>
          <w:rFonts w:ascii="PT Astra Serif" w:hAnsi="PT Astra Serif"/>
          <w:b/>
          <w:sz w:val="24"/>
          <w:szCs w:val="24"/>
        </w:rPr>
        <w:t>Учет доходов</w:t>
      </w:r>
      <w:bookmarkEnd w:id="7"/>
    </w:p>
    <w:p w:rsidR="00CC50D2" w:rsidRPr="00CC50D2" w:rsidRDefault="00CC50D2" w:rsidP="00CC50D2">
      <w:pPr>
        <w:spacing w:before="0" w:after="0"/>
        <w:ind w:left="57"/>
        <w:rPr>
          <w:rFonts w:ascii="PT Astra Serif" w:hAnsi="PT Astra Serif"/>
          <w:sz w:val="24"/>
          <w:szCs w:val="24"/>
        </w:rPr>
      </w:pPr>
    </w:p>
    <w:p w:rsidR="00EE2D3A" w:rsidRPr="00CC50D2" w:rsidRDefault="00EE2D3A" w:rsidP="00CC50D2">
      <w:pPr>
        <w:spacing w:before="0" w:after="0"/>
        <w:ind w:left="57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2.2</w:t>
      </w:r>
      <w:r w:rsidR="00B43103" w:rsidRPr="00CC50D2">
        <w:rPr>
          <w:rFonts w:ascii="PT Astra Serif" w:hAnsi="PT Astra Serif"/>
          <w:sz w:val="24"/>
          <w:szCs w:val="24"/>
        </w:rPr>
        <w:t>.</w:t>
      </w:r>
      <w:r w:rsidRPr="00CC50D2">
        <w:rPr>
          <w:rFonts w:ascii="PT Astra Serif" w:hAnsi="PT Astra Serif"/>
          <w:sz w:val="24"/>
          <w:szCs w:val="24"/>
        </w:rPr>
        <w:t>1.</w:t>
      </w:r>
      <w:r w:rsidR="00B43103" w:rsidRPr="00CC50D2">
        <w:rPr>
          <w:rFonts w:ascii="PT Astra Serif" w:hAnsi="PT Astra Serif"/>
          <w:sz w:val="24"/>
          <w:szCs w:val="24"/>
        </w:rPr>
        <w:t xml:space="preserve"> Методом признания доходов и расходов для целей налогообложения считать метод начисления в соответствии со статьями 271 и 272 Налогового кодекса РФ. </w:t>
      </w:r>
    </w:p>
    <w:p w:rsidR="00EE2D3A" w:rsidRPr="00CC50D2" w:rsidRDefault="00B43103" w:rsidP="00CC50D2">
      <w:pPr>
        <w:spacing w:before="0" w:after="0"/>
        <w:ind w:left="57"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Дату получения дохода определить в том отчетном (налоговом) периоде, в котором они имели место,</w:t>
      </w:r>
      <w:r w:rsidR="00EE2D3A" w:rsidRPr="00CC50D2">
        <w:rPr>
          <w:rFonts w:ascii="PT Astra Serif" w:hAnsi="PT Astra Serif"/>
          <w:sz w:val="24"/>
          <w:szCs w:val="24"/>
        </w:rPr>
        <w:t xml:space="preserve"> независимо от фактического поступления денежных средств, имущества или имущественных прав.</w:t>
      </w:r>
    </w:p>
    <w:p w:rsidR="00EE2D3A" w:rsidRPr="00CC50D2" w:rsidRDefault="00EE2D3A" w:rsidP="00CC50D2">
      <w:pPr>
        <w:spacing w:before="0" w:after="0"/>
        <w:ind w:left="57"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Расходы признаются в том отчетном (налоговом) периоде, к которому они относятся, независимо от времени фактической выплаты денежных средств и (или) иной формы их оплаты.</w:t>
      </w:r>
    </w:p>
    <w:p w:rsidR="00E45E1C" w:rsidRPr="00CC50D2" w:rsidRDefault="00EE2D3A" w:rsidP="00CC50D2">
      <w:pPr>
        <w:pStyle w:val="3"/>
        <w:numPr>
          <w:ilvl w:val="0"/>
          <w:numId w:val="0"/>
        </w:numPr>
        <w:spacing w:before="0" w:after="0"/>
        <w:ind w:left="57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2.2.2.</w:t>
      </w:r>
      <w:r w:rsidR="00B43103" w:rsidRPr="00CC50D2">
        <w:rPr>
          <w:rFonts w:ascii="PT Astra Serif" w:hAnsi="PT Astra Serif"/>
          <w:sz w:val="24"/>
          <w:szCs w:val="24"/>
        </w:rPr>
        <w:t xml:space="preserve"> </w:t>
      </w:r>
      <w:bookmarkStart w:id="8" w:name="_ref_1-dc1e5c35f0ff4e"/>
      <w:r w:rsidR="00E45E1C" w:rsidRPr="00CC50D2">
        <w:rPr>
          <w:rFonts w:ascii="PT Astra Serif" w:hAnsi="PT Astra Serif"/>
          <w:sz w:val="24"/>
          <w:szCs w:val="24"/>
        </w:rPr>
        <w:t>Доходы, полученные от сдачи имущества в аренду (субаренду), включаются в состав доходов от реализации и учитываются в порядке, установленном </w:t>
      </w:r>
      <w:hyperlink r:id="rId20" w:history="1">
        <w:r w:rsidR="00E45E1C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249</w:t>
        </w:r>
      </w:hyperlink>
      <w:r w:rsidR="00E45E1C" w:rsidRPr="00CC50D2">
        <w:rPr>
          <w:rFonts w:ascii="PT Astra Serif" w:hAnsi="PT Astra Serif"/>
          <w:sz w:val="24"/>
          <w:szCs w:val="24"/>
        </w:rPr>
        <w:t xml:space="preserve"> НК РФ</w:t>
      </w:r>
      <w:bookmarkEnd w:id="8"/>
      <w:r w:rsidR="001D0F0B" w:rsidRPr="00CC50D2">
        <w:rPr>
          <w:rFonts w:ascii="PT Astra Serif" w:hAnsi="PT Astra Serif"/>
          <w:sz w:val="24"/>
          <w:szCs w:val="24"/>
        </w:rPr>
        <w:t xml:space="preserve"> (</w:t>
      </w:r>
      <w:r w:rsidR="00E45E1C" w:rsidRPr="00CC50D2">
        <w:rPr>
          <w:rFonts w:ascii="PT Astra Serif" w:hAnsi="PT Astra Serif"/>
          <w:sz w:val="24"/>
          <w:szCs w:val="24"/>
        </w:rPr>
        <w:t xml:space="preserve"> </w:t>
      </w:r>
      <w:hyperlink r:id="rId21" w:history="1">
        <w:r w:rsidR="00E45E1C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4 ст. 250</w:t>
        </w:r>
      </w:hyperlink>
      <w:r w:rsidR="00E45E1C" w:rsidRPr="00CC50D2">
        <w:rPr>
          <w:rFonts w:ascii="PT Astra Serif" w:hAnsi="PT Astra Serif"/>
          <w:sz w:val="24"/>
          <w:szCs w:val="24"/>
        </w:rPr>
        <w:t xml:space="preserve"> НК РФ)</w:t>
      </w:r>
      <w:r w:rsidR="001D0F0B" w:rsidRPr="00CC50D2">
        <w:rPr>
          <w:rFonts w:ascii="PT Astra Serif" w:hAnsi="PT Astra Serif"/>
          <w:sz w:val="24"/>
          <w:szCs w:val="24"/>
        </w:rPr>
        <w:t>.</w:t>
      </w:r>
    </w:p>
    <w:p w:rsidR="00882492" w:rsidRPr="00CC50D2" w:rsidRDefault="001D0F0B" w:rsidP="00CC50D2">
      <w:pPr>
        <w:spacing w:before="0" w:after="0"/>
        <w:ind w:left="57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2.2.3. </w:t>
      </w:r>
      <w:r w:rsidR="00B43103" w:rsidRPr="00CC50D2">
        <w:rPr>
          <w:rFonts w:ascii="PT Astra Serif" w:hAnsi="PT Astra Serif"/>
          <w:sz w:val="24"/>
          <w:szCs w:val="24"/>
        </w:rPr>
        <w:t>Доходы имущества, вне зависимости от того, за счет каких средств приобретено данное имущество, являются доходами учрежден</w:t>
      </w:r>
      <w:r w:rsidR="00E45E1C" w:rsidRPr="00CC50D2">
        <w:rPr>
          <w:rFonts w:ascii="PT Astra Serif" w:hAnsi="PT Astra Serif"/>
          <w:sz w:val="24"/>
          <w:szCs w:val="24"/>
        </w:rPr>
        <w:t>ия от реализации</w:t>
      </w:r>
      <w:r w:rsidR="00B43103" w:rsidRPr="00CC50D2">
        <w:rPr>
          <w:rFonts w:ascii="PT Astra Serif" w:hAnsi="PT Astra Serif"/>
          <w:sz w:val="24"/>
          <w:szCs w:val="24"/>
        </w:rPr>
        <w:t>, и подлежат налогообложе</w:t>
      </w:r>
      <w:r w:rsidR="00E45E1C" w:rsidRPr="00CC50D2">
        <w:rPr>
          <w:rFonts w:ascii="PT Astra Serif" w:hAnsi="PT Astra Serif"/>
          <w:sz w:val="24"/>
          <w:szCs w:val="24"/>
        </w:rPr>
        <w:t>нию в общеустановленном порядке</w:t>
      </w:r>
      <w:r w:rsidR="00882492" w:rsidRPr="00CC50D2">
        <w:rPr>
          <w:rFonts w:ascii="PT Astra Serif" w:hAnsi="PT Astra Serif"/>
          <w:sz w:val="24"/>
          <w:szCs w:val="24"/>
        </w:rPr>
        <w:t>.</w:t>
      </w:r>
    </w:p>
    <w:p w:rsidR="00882492" w:rsidRPr="00CC50D2" w:rsidRDefault="00EE2D3A" w:rsidP="00CC50D2">
      <w:pPr>
        <w:autoSpaceDE w:val="0"/>
        <w:autoSpaceDN w:val="0"/>
        <w:adjustRightInd w:val="0"/>
        <w:spacing w:before="0" w:after="0" w:line="240" w:lineRule="auto"/>
        <w:ind w:left="57" w:firstLine="0"/>
        <w:jc w:val="left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2.2.</w:t>
      </w:r>
      <w:r w:rsidR="00882492" w:rsidRPr="00CC50D2">
        <w:rPr>
          <w:rFonts w:ascii="PT Astra Serif" w:hAnsi="PT Astra Serif"/>
          <w:sz w:val="24"/>
          <w:szCs w:val="24"/>
        </w:rPr>
        <w:t>4</w:t>
      </w:r>
      <w:r w:rsidRPr="00CC50D2">
        <w:rPr>
          <w:rFonts w:ascii="PT Astra Serif" w:hAnsi="PT Astra Serif"/>
          <w:sz w:val="24"/>
          <w:szCs w:val="24"/>
        </w:rPr>
        <w:t>.</w:t>
      </w:r>
      <w:r w:rsidR="00B43103" w:rsidRPr="00CC50D2">
        <w:rPr>
          <w:rFonts w:ascii="PT Astra Serif" w:hAnsi="PT Astra Serif"/>
          <w:sz w:val="24"/>
          <w:szCs w:val="24"/>
        </w:rPr>
        <w:t xml:space="preserve"> Субсидии на выполнение государственного задания и на иные цели</w:t>
      </w:r>
      <w:r w:rsidR="00882492" w:rsidRPr="00CC50D2">
        <w:rPr>
          <w:rFonts w:ascii="PT Astra Serif" w:hAnsi="PT Astra Serif"/>
          <w:sz w:val="24"/>
          <w:szCs w:val="24"/>
        </w:rPr>
        <w:t xml:space="preserve"> </w:t>
      </w:r>
      <w:r w:rsidR="00B43103" w:rsidRPr="00CC50D2">
        <w:rPr>
          <w:rFonts w:ascii="PT Astra Serif" w:hAnsi="PT Astra Serif"/>
          <w:sz w:val="24"/>
          <w:szCs w:val="24"/>
        </w:rPr>
        <w:t>налогом на прибыль не облагаются согласно закону 239-ФЗ от 18.07.2011</w:t>
      </w:r>
      <w:r w:rsidR="00882492" w:rsidRPr="00CC50D2">
        <w:rPr>
          <w:rFonts w:ascii="PT Astra Serif" w:hAnsi="PT Astra Serif"/>
          <w:sz w:val="24"/>
          <w:szCs w:val="24"/>
        </w:rPr>
        <w:t>г.</w:t>
      </w:r>
      <w:r w:rsidR="0046666D">
        <w:rPr>
          <w:rFonts w:ascii="PT Astra Serif" w:hAnsi="PT Astra Serif"/>
          <w:sz w:val="24"/>
          <w:szCs w:val="24"/>
        </w:rPr>
        <w:t xml:space="preserve"> </w:t>
      </w:r>
      <w:r w:rsidR="00882492" w:rsidRPr="00CC50D2">
        <w:rPr>
          <w:rFonts w:ascii="PT Astra Serif" w:hAnsi="PT Astra Serif"/>
          <w:sz w:val="24"/>
          <w:szCs w:val="24"/>
        </w:rPr>
        <w:t>(</w:t>
      </w:r>
      <w:proofErr w:type="spellStart"/>
      <w:r w:rsidR="00882492" w:rsidRPr="00CC50D2">
        <w:rPr>
          <w:rFonts w:ascii="PT Astra Serif" w:hAnsi="PT Astra Serif"/>
          <w:sz w:val="24"/>
          <w:szCs w:val="24"/>
        </w:rPr>
        <w:t>пп</w:t>
      </w:r>
      <w:proofErr w:type="spellEnd"/>
      <w:r w:rsidR="00882492" w:rsidRPr="00CC50D2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="00882492" w:rsidRPr="00CC50D2">
        <w:rPr>
          <w:rFonts w:ascii="PT Astra Serif" w:hAnsi="PT Astra Serif"/>
          <w:sz w:val="24"/>
          <w:szCs w:val="24"/>
        </w:rPr>
        <w:t>8,  абз</w:t>
      </w:r>
      <w:proofErr w:type="gramEnd"/>
      <w:r w:rsidR="00882492" w:rsidRPr="00CC50D2">
        <w:rPr>
          <w:rFonts w:ascii="PT Astra Serif" w:hAnsi="PT Astra Serif"/>
          <w:sz w:val="24"/>
          <w:szCs w:val="24"/>
        </w:rPr>
        <w:t>.2 п.п.14 п. 1, ст. 251 НК РФ).</w:t>
      </w:r>
    </w:p>
    <w:p w:rsidR="00B43103" w:rsidRPr="00CC50D2" w:rsidRDefault="002A6893" w:rsidP="0013351E">
      <w:pPr>
        <w:autoSpaceDE w:val="0"/>
        <w:autoSpaceDN w:val="0"/>
        <w:adjustRightInd w:val="0"/>
        <w:spacing w:before="0" w:after="0" w:line="240" w:lineRule="auto"/>
        <w:ind w:left="57" w:firstLine="0"/>
        <w:jc w:val="left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2.2.5. Средства, получаемые медицинскими организациями, осуществляющими медицинскую деятельность в системе обязательного медицинского страхования, за оказание медицинских услуг застрахованным лицам от страховых организаций, осуществляющих обязательное медицинское страхование этих лиц; не подлежат налогообложению на прибыль (абз.20 п.п.14 п. 1, ст. 251 НК РФ).</w:t>
      </w:r>
    </w:p>
    <w:p w:rsidR="00B43103" w:rsidRPr="00CC50D2" w:rsidRDefault="00384A0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2.2.</w:t>
      </w:r>
      <w:r w:rsidR="002A6893" w:rsidRPr="00CC50D2">
        <w:rPr>
          <w:rFonts w:ascii="PT Astra Serif" w:hAnsi="PT Astra Serif"/>
          <w:sz w:val="24"/>
          <w:szCs w:val="24"/>
        </w:rPr>
        <w:t>6</w:t>
      </w:r>
      <w:r w:rsidRPr="00CC50D2">
        <w:rPr>
          <w:rFonts w:ascii="PT Astra Serif" w:hAnsi="PT Astra Serif"/>
          <w:sz w:val="24"/>
          <w:szCs w:val="24"/>
        </w:rPr>
        <w:t>.</w:t>
      </w:r>
      <w:r w:rsidR="00B43103" w:rsidRPr="00CC50D2">
        <w:rPr>
          <w:rFonts w:ascii="PT Astra Serif" w:hAnsi="PT Astra Serif"/>
          <w:sz w:val="24"/>
          <w:szCs w:val="24"/>
        </w:rPr>
        <w:t xml:space="preserve"> </w:t>
      </w:r>
      <w:r w:rsidRPr="00CC50D2">
        <w:rPr>
          <w:rFonts w:ascii="PT Astra Serif" w:hAnsi="PT Astra Serif"/>
          <w:sz w:val="24"/>
          <w:szCs w:val="24"/>
        </w:rPr>
        <w:t xml:space="preserve">На основании </w:t>
      </w:r>
      <w:proofErr w:type="spellStart"/>
      <w:r w:rsidRPr="00CC50D2">
        <w:rPr>
          <w:rFonts w:ascii="PT Astra Serif" w:hAnsi="PT Astra Serif"/>
          <w:sz w:val="24"/>
          <w:szCs w:val="24"/>
          <w:shd w:val="clear" w:color="auto" w:fill="FFFFFF"/>
        </w:rPr>
        <w:t>абз</w:t>
      </w:r>
      <w:proofErr w:type="spellEnd"/>
      <w:r w:rsidRPr="00CC50D2">
        <w:rPr>
          <w:rFonts w:ascii="PT Astra Serif" w:hAnsi="PT Astra Serif"/>
          <w:sz w:val="24"/>
          <w:szCs w:val="24"/>
          <w:shd w:val="clear" w:color="auto" w:fill="FFFFFF"/>
        </w:rPr>
        <w:t>. 1 подп. 14 п. 1, п. 2 ст. 251 НК РФ в</w:t>
      </w:r>
      <w:r w:rsidR="00B43103" w:rsidRPr="00CC50D2">
        <w:rPr>
          <w:rFonts w:ascii="PT Astra Serif" w:hAnsi="PT Astra Serif"/>
          <w:sz w:val="24"/>
          <w:szCs w:val="24"/>
        </w:rPr>
        <w:t>ести раздельный учет доходов и расходов по разным источникам финансового обеспечения:</w:t>
      </w:r>
    </w:p>
    <w:p w:rsidR="00B43103" w:rsidRPr="00CC50D2" w:rsidRDefault="00B43103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- субсидий на выполнение государственного задания;</w:t>
      </w:r>
    </w:p>
    <w:p w:rsidR="00B43103" w:rsidRPr="00CC50D2" w:rsidRDefault="00B43103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-субсидий на иные цели;</w:t>
      </w:r>
    </w:p>
    <w:p w:rsidR="00B43103" w:rsidRPr="00CC50D2" w:rsidRDefault="00B43103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-от приносящей доход деятельности;</w:t>
      </w:r>
    </w:p>
    <w:p w:rsidR="00B43103" w:rsidRPr="00CC50D2" w:rsidRDefault="00B43103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- средства ОМС;</w:t>
      </w:r>
    </w:p>
    <w:p w:rsidR="00B43103" w:rsidRPr="00CC50D2" w:rsidRDefault="00B43103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- учет безвозмездно полученного имущества.</w:t>
      </w:r>
    </w:p>
    <w:p w:rsidR="00B43103" w:rsidRPr="00CC50D2" w:rsidRDefault="00384A0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2.2.</w:t>
      </w:r>
      <w:r w:rsidR="002A6893" w:rsidRPr="00CC50D2">
        <w:rPr>
          <w:rFonts w:ascii="PT Astra Serif" w:hAnsi="PT Astra Serif"/>
          <w:sz w:val="24"/>
          <w:szCs w:val="24"/>
        </w:rPr>
        <w:t>7</w:t>
      </w:r>
      <w:r w:rsidRPr="00CC50D2">
        <w:rPr>
          <w:rFonts w:ascii="PT Astra Serif" w:hAnsi="PT Astra Serif"/>
          <w:sz w:val="24"/>
          <w:szCs w:val="24"/>
        </w:rPr>
        <w:t>.</w:t>
      </w:r>
      <w:r w:rsidR="00B721C6" w:rsidRPr="00CC50D2">
        <w:rPr>
          <w:rFonts w:ascii="PT Astra Serif" w:hAnsi="PT Astra Serif"/>
          <w:sz w:val="24"/>
          <w:szCs w:val="24"/>
        </w:rPr>
        <w:t xml:space="preserve"> </w:t>
      </w:r>
      <w:r w:rsidR="00B43103" w:rsidRPr="00CC50D2">
        <w:rPr>
          <w:rFonts w:ascii="PT Astra Serif" w:hAnsi="PT Astra Serif"/>
          <w:sz w:val="24"/>
          <w:szCs w:val="24"/>
        </w:rPr>
        <w:t xml:space="preserve">Доходами для целей налогообложения от приносящей доход деятельности признавать доходы учреждения, получаемые от юридических и физических лиц по операциям </w:t>
      </w:r>
      <w:r w:rsidR="00B43103" w:rsidRPr="00CC50D2">
        <w:rPr>
          <w:rFonts w:ascii="PT Astra Serif" w:hAnsi="PT Astra Serif"/>
          <w:sz w:val="24"/>
          <w:szCs w:val="24"/>
        </w:rPr>
        <w:lastRenderedPageBreak/>
        <w:t>реализации услуг, имущественных прав, и внереализационные доходы в соответствии со статьями 249, 250, Налогового кодекса РФ.</w:t>
      </w:r>
    </w:p>
    <w:p w:rsidR="00B43103" w:rsidRPr="00CC50D2" w:rsidRDefault="00B43103" w:rsidP="00024C60">
      <w:p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Для признания доходов для целей налогообложения применять следующие правила:</w:t>
      </w:r>
    </w:p>
    <w:p w:rsidR="00B43103" w:rsidRPr="00CC50D2" w:rsidRDefault="00B43103" w:rsidP="002A6893">
      <w:pPr>
        <w:tabs>
          <w:tab w:val="left" w:pos="709"/>
        </w:tabs>
        <w:spacing w:before="0" w:after="0"/>
        <w:ind w:left="709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1) договор на оказание платных услуг считается исполненным, а услуга выполнена на основании выданного документа;</w:t>
      </w:r>
    </w:p>
    <w:p w:rsidR="00B43103" w:rsidRPr="00CC50D2" w:rsidRDefault="00B43103" w:rsidP="002A6893">
      <w:pPr>
        <w:tabs>
          <w:tab w:val="left" w:pos="709"/>
        </w:tabs>
        <w:spacing w:before="0" w:after="0"/>
        <w:ind w:left="709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2) разовые услуги отражаются в доходах по мере их оказания;</w:t>
      </w:r>
    </w:p>
    <w:p w:rsidR="00B43103" w:rsidRPr="00CC50D2" w:rsidRDefault="00B43103" w:rsidP="002A6893">
      <w:pPr>
        <w:tabs>
          <w:tab w:val="left" w:pos="709"/>
        </w:tabs>
        <w:spacing w:before="0" w:after="0"/>
        <w:ind w:left="709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3) по доходам, относящимся к нескольким отчетным периодам, и в случае, если связь между доходами и расходами не может быть определена четко или определяется косвенным путем, доходы распределяются с учетом принципа равномерности признания доходов и расходов. Размер доходов определяется по первичным документам и регистрам налогового учета.</w:t>
      </w:r>
    </w:p>
    <w:p w:rsidR="00B83AD5" w:rsidRPr="00CC50D2" w:rsidRDefault="00B83AD5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384A06" w:rsidRPr="00CC50D2" w:rsidRDefault="00535478" w:rsidP="00535478">
      <w:pPr>
        <w:pStyle w:val="ab"/>
        <w:spacing w:before="0" w:after="0"/>
        <w:ind w:left="540" w:firstLine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2.3.</w:t>
      </w:r>
      <w:r w:rsidR="00617C20" w:rsidRPr="00CC50D2">
        <w:rPr>
          <w:rFonts w:ascii="PT Astra Serif" w:hAnsi="PT Astra Serif"/>
          <w:b/>
          <w:sz w:val="24"/>
          <w:szCs w:val="24"/>
        </w:rPr>
        <w:t xml:space="preserve"> </w:t>
      </w:r>
      <w:r w:rsidR="00384A06" w:rsidRPr="00CC50D2">
        <w:rPr>
          <w:rFonts w:ascii="PT Astra Serif" w:hAnsi="PT Astra Serif"/>
          <w:b/>
          <w:sz w:val="24"/>
          <w:szCs w:val="24"/>
        </w:rPr>
        <w:t>Учет расходов</w:t>
      </w:r>
    </w:p>
    <w:p w:rsidR="00024C60" w:rsidRPr="00CC50D2" w:rsidRDefault="00024C60" w:rsidP="00024C60">
      <w:pPr>
        <w:pStyle w:val="ab"/>
        <w:spacing w:before="0" w:after="0"/>
        <w:ind w:left="780" w:firstLine="0"/>
        <w:rPr>
          <w:rFonts w:ascii="PT Astra Serif" w:hAnsi="PT Astra Serif"/>
          <w:b/>
          <w:sz w:val="24"/>
          <w:szCs w:val="24"/>
        </w:rPr>
      </w:pPr>
    </w:p>
    <w:p w:rsidR="00B43103" w:rsidRPr="00CC50D2" w:rsidRDefault="00384A0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2.3.1.</w:t>
      </w:r>
      <w:r w:rsidR="00B721C6" w:rsidRPr="00CC50D2">
        <w:rPr>
          <w:rFonts w:ascii="PT Astra Serif" w:hAnsi="PT Astra Serif"/>
          <w:sz w:val="24"/>
          <w:szCs w:val="24"/>
        </w:rPr>
        <w:t xml:space="preserve"> </w:t>
      </w:r>
      <w:r w:rsidR="00B43103" w:rsidRPr="00CC50D2">
        <w:rPr>
          <w:rFonts w:ascii="PT Astra Serif" w:hAnsi="PT Astra Serif"/>
          <w:sz w:val="24"/>
          <w:szCs w:val="24"/>
        </w:rPr>
        <w:t>Учет расходов, связанных с ведением приносящей доход деятельности, осуществлять в порядке, установленном статьями 252, 253, 254, 255, 256, 257, 258, 259, 259.1, 260, 261, 262, 263, 264, 265, 268 Налогового кодекса РФ.</w:t>
      </w:r>
    </w:p>
    <w:p w:rsidR="00B83AD5" w:rsidRPr="00CC50D2" w:rsidRDefault="00384A0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2.3.2</w:t>
      </w:r>
      <w:r w:rsidR="00B43103" w:rsidRPr="00CC50D2">
        <w:rPr>
          <w:rFonts w:ascii="PT Astra Serif" w:hAnsi="PT Astra Serif"/>
          <w:sz w:val="24"/>
          <w:szCs w:val="24"/>
        </w:rPr>
        <w:t>. Расходы, производимые в порядке исполнения плана ФХД, сформированного и утвержденного в установленном порядке, признавать экономически обоснованными расходами, связанными с ведением данных видов деятельности, принимаемыми для целей налогообложения согласно пункту 1 статьи 252 Налогового кодекса РФ.</w:t>
      </w:r>
    </w:p>
    <w:p w:rsidR="00B43103" w:rsidRPr="00CC50D2" w:rsidRDefault="002A6893" w:rsidP="002A6893">
      <w:pPr>
        <w:pStyle w:val="3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2.3.3.</w:t>
      </w:r>
      <w:r w:rsidR="00841587" w:rsidRPr="00CC50D2">
        <w:rPr>
          <w:rFonts w:ascii="PT Astra Serif" w:hAnsi="PT Astra Serif"/>
          <w:sz w:val="24"/>
          <w:szCs w:val="24"/>
        </w:rPr>
        <w:t xml:space="preserve"> Расходы, понесенные при оказании услуг, в полном объеме признаются в текущем отчетном (налоговом)</w:t>
      </w:r>
      <w:r w:rsidR="00F6199C" w:rsidRPr="00CC50D2">
        <w:rPr>
          <w:rFonts w:ascii="PT Astra Serif" w:hAnsi="PT Astra Serif"/>
          <w:sz w:val="24"/>
          <w:szCs w:val="24"/>
        </w:rPr>
        <w:t xml:space="preserve"> периоде</w:t>
      </w:r>
      <w:r w:rsidR="00024C60"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 xml:space="preserve">( </w:t>
      </w:r>
      <w:hyperlink r:id="rId22" w:history="1">
        <w:proofErr w:type="spellStart"/>
        <w:r w:rsidR="00841587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абз</w:t>
        </w:r>
        <w:proofErr w:type="spellEnd"/>
        <w:r w:rsidR="00841587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. 3 п. 2 ст. 318</w:t>
        </w:r>
      </w:hyperlink>
      <w:r w:rsidR="00841587" w:rsidRPr="00CC50D2">
        <w:rPr>
          <w:rFonts w:ascii="PT Astra Serif" w:hAnsi="PT Astra Serif"/>
          <w:sz w:val="24"/>
          <w:szCs w:val="24"/>
        </w:rPr>
        <w:t xml:space="preserve"> НК РФ)</w:t>
      </w:r>
      <w:r w:rsidR="00024C60" w:rsidRPr="00CC50D2">
        <w:rPr>
          <w:rFonts w:ascii="PT Astra Serif" w:hAnsi="PT Astra Serif"/>
          <w:sz w:val="24"/>
          <w:szCs w:val="24"/>
        </w:rPr>
        <w:t>.</w:t>
      </w:r>
    </w:p>
    <w:p w:rsidR="00B43103" w:rsidRPr="00CC50D2" w:rsidRDefault="00384A0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</w:t>
      </w:r>
      <w:r w:rsidR="00841587" w:rsidRPr="00CC50D2">
        <w:rPr>
          <w:rFonts w:ascii="PT Astra Serif" w:hAnsi="PT Astra Serif"/>
          <w:sz w:val="24"/>
          <w:szCs w:val="24"/>
        </w:rPr>
        <w:t>5</w:t>
      </w:r>
      <w:r w:rsidRPr="00CC50D2">
        <w:rPr>
          <w:rFonts w:ascii="PT Astra Serif" w:hAnsi="PT Astra Serif"/>
          <w:sz w:val="24"/>
          <w:szCs w:val="24"/>
        </w:rPr>
        <w:t>.</w:t>
      </w:r>
      <w:r w:rsidR="00B43103" w:rsidRPr="00CC50D2">
        <w:rPr>
          <w:rFonts w:ascii="PT Astra Serif" w:hAnsi="PT Astra Serif"/>
          <w:sz w:val="24"/>
          <w:szCs w:val="24"/>
        </w:rPr>
        <w:t xml:space="preserve"> Определить состав расходов по видам деятельности:</w:t>
      </w:r>
    </w:p>
    <w:p w:rsidR="0085655A" w:rsidRPr="00CC50D2" w:rsidRDefault="00B43103" w:rsidP="0085655A">
      <w:pPr>
        <w:pStyle w:val="ab"/>
        <w:spacing w:after="0"/>
        <w:ind w:left="964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– </w:t>
      </w:r>
      <w:r w:rsidR="0085655A" w:rsidRPr="00CC50D2">
        <w:rPr>
          <w:rFonts w:ascii="PT Astra Serif" w:hAnsi="PT Astra Serif"/>
          <w:sz w:val="24"/>
          <w:szCs w:val="24"/>
        </w:rPr>
        <w:t>расходы на оплату труда персонала, участвующего в процессе производства товаров, выполнения работ, оказания услуг, а также расходы на уплату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обязательное медицинское страхование, обязательное социальное страхование от несчастных случаев на производстве и профессиональных заболеваний, начисленных на такую оплату труда;</w:t>
      </w:r>
    </w:p>
    <w:p w:rsidR="0085655A" w:rsidRPr="00CC50D2" w:rsidRDefault="00B43103" w:rsidP="00024C60">
      <w:pPr>
        <w:spacing w:before="0" w:after="0"/>
        <w:ind w:left="851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– материальные расходы</w:t>
      </w:r>
      <w:r w:rsidR="0085655A" w:rsidRPr="00CC50D2">
        <w:rPr>
          <w:rFonts w:ascii="PT Astra Serif" w:hAnsi="PT Astra Serif"/>
          <w:sz w:val="24"/>
          <w:szCs w:val="24"/>
        </w:rPr>
        <w:t>, из них:</w:t>
      </w:r>
    </w:p>
    <w:p w:rsidR="0085655A" w:rsidRPr="00CC50D2" w:rsidRDefault="0085655A" w:rsidP="0085655A">
      <w:pPr>
        <w:pStyle w:val="ab"/>
        <w:numPr>
          <w:ilvl w:val="0"/>
          <w:numId w:val="27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приобретение расходных материалов для оказания медицинских услуг</w:t>
      </w:r>
    </w:p>
    <w:p w:rsidR="0085655A" w:rsidRPr="00CC50D2" w:rsidRDefault="0085655A" w:rsidP="0085655A">
      <w:pPr>
        <w:pStyle w:val="ab"/>
        <w:numPr>
          <w:ilvl w:val="0"/>
          <w:numId w:val="27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ремонт и техническое обслуживание оборудования, участвующего или применяемого при оказании медицинских услуг</w:t>
      </w:r>
    </w:p>
    <w:p w:rsidR="00B43103" w:rsidRPr="00CC50D2" w:rsidRDefault="0085655A" w:rsidP="0085655A">
      <w:pPr>
        <w:pStyle w:val="ab"/>
        <w:numPr>
          <w:ilvl w:val="0"/>
          <w:numId w:val="27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приобретение оборудования для оказания медицинских услуг</w:t>
      </w:r>
    </w:p>
    <w:p w:rsidR="0085655A" w:rsidRPr="00CC50D2" w:rsidRDefault="0085655A" w:rsidP="0085655A">
      <w:pPr>
        <w:pStyle w:val="ab"/>
        <w:numPr>
          <w:ilvl w:val="0"/>
          <w:numId w:val="27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коммунальные услуги </w:t>
      </w:r>
    </w:p>
    <w:p w:rsidR="00B43103" w:rsidRPr="00CC50D2" w:rsidRDefault="00B43103" w:rsidP="00024C60">
      <w:pPr>
        <w:spacing w:before="0" w:after="0"/>
        <w:ind w:left="851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–</w:t>
      </w:r>
      <w:r w:rsidR="002A6893" w:rsidRPr="00CC50D2">
        <w:rPr>
          <w:rFonts w:ascii="PT Astra Serif" w:hAnsi="PT Astra Serif"/>
          <w:sz w:val="24"/>
          <w:szCs w:val="24"/>
        </w:rPr>
        <w:t xml:space="preserve"> </w:t>
      </w:r>
      <w:r w:rsidRPr="00CC50D2">
        <w:rPr>
          <w:rFonts w:ascii="PT Astra Serif" w:hAnsi="PT Astra Serif"/>
          <w:sz w:val="24"/>
          <w:szCs w:val="24"/>
        </w:rPr>
        <w:t>сумма начисленной амортизации по имуществу, приобретенному в связи с осуществлением предпринимательской деятельности;</w:t>
      </w:r>
    </w:p>
    <w:p w:rsidR="00B43103" w:rsidRPr="00CC50D2" w:rsidRDefault="00B43103" w:rsidP="00024C60">
      <w:pPr>
        <w:spacing w:before="0" w:after="0"/>
        <w:ind w:left="851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– прочие расходы относить к косвенным (накладным) расходам.</w:t>
      </w:r>
    </w:p>
    <w:p w:rsidR="00B83AD5" w:rsidRPr="00CC50D2" w:rsidRDefault="00B83AD5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B43103" w:rsidRPr="00CC50D2" w:rsidRDefault="00384A06" w:rsidP="00617C20">
      <w:pPr>
        <w:spacing w:before="0" w:after="0"/>
        <w:ind w:firstLine="0"/>
        <w:jc w:val="left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</w:t>
      </w:r>
      <w:r w:rsidR="00841587" w:rsidRPr="00CC50D2">
        <w:rPr>
          <w:rFonts w:ascii="PT Astra Serif" w:hAnsi="PT Astra Serif"/>
          <w:sz w:val="24"/>
          <w:szCs w:val="24"/>
        </w:rPr>
        <w:t>5</w:t>
      </w:r>
      <w:r w:rsidRPr="00CC50D2">
        <w:rPr>
          <w:rFonts w:ascii="PT Astra Serif" w:hAnsi="PT Astra Serif"/>
          <w:sz w:val="24"/>
          <w:szCs w:val="24"/>
        </w:rPr>
        <w:t>.1</w:t>
      </w:r>
      <w:r w:rsidR="00B43103" w:rsidRPr="00CC50D2">
        <w:rPr>
          <w:rFonts w:ascii="PT Astra Serif" w:hAnsi="PT Astra Serif"/>
          <w:sz w:val="24"/>
          <w:szCs w:val="24"/>
        </w:rPr>
        <w:t>.</w:t>
      </w:r>
      <w:r w:rsidR="00024C60" w:rsidRPr="00CC50D2">
        <w:rPr>
          <w:rFonts w:ascii="PT Astra Serif" w:hAnsi="PT Astra Serif"/>
          <w:sz w:val="24"/>
          <w:szCs w:val="24"/>
        </w:rPr>
        <w:t xml:space="preserve"> </w:t>
      </w:r>
      <w:r w:rsidR="00B43103" w:rsidRPr="00CC50D2">
        <w:rPr>
          <w:rFonts w:ascii="PT Astra Serif" w:hAnsi="PT Astra Serif"/>
          <w:sz w:val="24"/>
          <w:szCs w:val="24"/>
        </w:rPr>
        <w:t>Расходы на оплату труда.</w:t>
      </w:r>
    </w:p>
    <w:p w:rsidR="00B43103" w:rsidRPr="00CC50D2" w:rsidRDefault="00B43103" w:rsidP="00024C60">
      <w:p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Расходы на оплату труда производить в соответствии со статьей 255 Налогового кодекса РФ. Данные по расходам на оплату труда должны совпадать с данными бухгалтерского учета. Основанием для начисления оплаты труда служат: трудовой договор, </w:t>
      </w:r>
      <w:r w:rsidRPr="00CC50D2">
        <w:rPr>
          <w:rFonts w:ascii="PT Astra Serif" w:hAnsi="PT Astra Serif"/>
          <w:sz w:val="24"/>
          <w:szCs w:val="24"/>
        </w:rPr>
        <w:lastRenderedPageBreak/>
        <w:t>приказы на прием и перемещение работника, приказы о надбавках, табель рабочего времени, коллективный договор, изменения и дополнения к коллективному договору и Положение об оплате труда.</w:t>
      </w:r>
    </w:p>
    <w:p w:rsidR="00B43103" w:rsidRPr="00CC50D2" w:rsidRDefault="00B43103" w:rsidP="00024C60">
      <w:pPr>
        <w:autoSpaceDE w:val="0"/>
        <w:autoSpaceDN w:val="0"/>
        <w:adjustRightInd w:val="0"/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Сумма начисленных отпускных за ежегодный оплачиваемый отпуск включается в состав расходов пропорционально дням отпуска, приходящимся на каждый отчетный период.</w:t>
      </w:r>
    </w:p>
    <w:p w:rsidR="00CC50D2" w:rsidRPr="00CC50D2" w:rsidRDefault="00B43103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Датой осуществления расходов в виде страховых взносов во внебюджетные фонды признается дата их начисления.</w:t>
      </w:r>
    </w:p>
    <w:p w:rsidR="00B43103" w:rsidRPr="00CC50D2" w:rsidRDefault="00384A06" w:rsidP="00617C20">
      <w:pPr>
        <w:spacing w:before="0" w:after="0"/>
        <w:ind w:firstLine="0"/>
        <w:jc w:val="left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</w:t>
      </w:r>
      <w:r w:rsidR="00841587" w:rsidRPr="00CC50D2">
        <w:rPr>
          <w:rFonts w:ascii="PT Astra Serif" w:hAnsi="PT Astra Serif"/>
          <w:sz w:val="24"/>
          <w:szCs w:val="24"/>
        </w:rPr>
        <w:t>5</w:t>
      </w:r>
      <w:r w:rsidRPr="00CC50D2">
        <w:rPr>
          <w:rFonts w:ascii="PT Astra Serif" w:hAnsi="PT Astra Serif"/>
          <w:sz w:val="24"/>
          <w:szCs w:val="24"/>
        </w:rPr>
        <w:t>.2.</w:t>
      </w:r>
      <w:r w:rsidR="00B43103" w:rsidRPr="00CC50D2">
        <w:rPr>
          <w:rFonts w:ascii="PT Astra Serif" w:hAnsi="PT Astra Serif"/>
          <w:sz w:val="24"/>
          <w:szCs w:val="24"/>
        </w:rPr>
        <w:t xml:space="preserve"> Материальные расходы. Метод оценки материалов.</w:t>
      </w:r>
    </w:p>
    <w:p w:rsidR="00B43103" w:rsidRPr="00CC50D2" w:rsidRDefault="00B43103" w:rsidP="00024C60">
      <w:p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При определении размера материальных расходов при списании сырья и материалов, используемых при оказании услуг, выполнении работ, для целей налогообложения использовать метод оценки по средней фактической стоимости. </w:t>
      </w:r>
    </w:p>
    <w:p w:rsidR="00B43103" w:rsidRPr="00CC50D2" w:rsidRDefault="00B43103" w:rsidP="00024C60">
      <w:p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Основанием для отнесения на расходы являются акты на списание материалов, израсходованных на изготовление продукции, работ, услуг, по установленной форме (ст. 254 НК РФ).</w:t>
      </w:r>
    </w:p>
    <w:p w:rsidR="00581E12" w:rsidRPr="00CC50D2" w:rsidRDefault="00B43103" w:rsidP="00581E12">
      <w:p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Фактическую стоимость израсходованных материалов относить на расходы согласно плану финансово-хозяйственной деятельности по ценам их приобретения, а фактическую стоимость израсходованных материалов на выполнение договорных работ – по фактическим затратам.</w:t>
      </w:r>
      <w:bookmarkStart w:id="9" w:name="_ref_1-a5ee038c84a542"/>
    </w:p>
    <w:p w:rsidR="00B83AD5" w:rsidRPr="00CC50D2" w:rsidRDefault="00581E12" w:rsidP="00581E12">
      <w:p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Стоимость имущества, перечисленного в </w:t>
      </w:r>
      <w:hyperlink r:id="rId23" w:history="1">
        <w:proofErr w:type="spellStart"/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пп</w:t>
        </w:r>
        <w:proofErr w:type="spellEnd"/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. 3 п. 1 ст. 254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 (не являющегося амортизируемым), включается в состав материальных расходов в полной сумме по мере ввода такого имущества в эксплуатацию</w:t>
      </w:r>
      <w:bookmarkEnd w:id="9"/>
      <w:r w:rsidRPr="00CC50D2">
        <w:rPr>
          <w:rFonts w:ascii="PT Astra Serif" w:hAnsi="PT Astra Serif"/>
          <w:sz w:val="24"/>
          <w:szCs w:val="24"/>
        </w:rPr>
        <w:t xml:space="preserve"> ( </w:t>
      </w:r>
      <w:hyperlink r:id="rId24" w:history="1">
        <w:proofErr w:type="spellStart"/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пп</w:t>
        </w:r>
        <w:proofErr w:type="spellEnd"/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. 3 п. 1 ст. 254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РФ).</w:t>
      </w:r>
    </w:p>
    <w:p w:rsidR="00DC1C11" w:rsidRPr="00CC50D2" w:rsidRDefault="00DC1C11" w:rsidP="00DC1C11">
      <w:pPr>
        <w:pStyle w:val="ab"/>
        <w:spacing w:before="0" w:after="0"/>
        <w:ind w:firstLine="709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Коммунальные услуги:</w:t>
      </w:r>
    </w:p>
    <w:p w:rsidR="00DC1C11" w:rsidRPr="00CC50D2" w:rsidRDefault="00611952" w:rsidP="00DC1C11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а) - на </w:t>
      </w:r>
      <w:r w:rsidR="00DC1C11" w:rsidRPr="00CC50D2">
        <w:rPr>
          <w:rFonts w:ascii="PT Astra Serif" w:hAnsi="PT Astra Serif"/>
          <w:sz w:val="24"/>
          <w:szCs w:val="24"/>
        </w:rPr>
        <w:t>потребление электрической энергии в размере 4 процентов от поступившей оплаты от контрагентов за оказанные платные медицинские услуги</w:t>
      </w:r>
    </w:p>
    <w:p w:rsidR="00CC50D2" w:rsidRPr="00CC50D2" w:rsidRDefault="00DC1C11" w:rsidP="00CC50D2">
      <w:pPr>
        <w:pStyle w:val="ab"/>
        <w:tabs>
          <w:tab w:val="left" w:pos="0"/>
        </w:tabs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б) </w:t>
      </w:r>
      <w:r w:rsidR="00611952">
        <w:rPr>
          <w:rFonts w:ascii="PT Astra Serif" w:hAnsi="PT Astra Serif"/>
          <w:sz w:val="24"/>
          <w:szCs w:val="24"/>
        </w:rPr>
        <w:t>-</w:t>
      </w:r>
      <w:r w:rsidRPr="00CC50D2">
        <w:rPr>
          <w:rFonts w:ascii="PT Astra Serif" w:hAnsi="PT Astra Serif"/>
          <w:sz w:val="24"/>
          <w:szCs w:val="24"/>
        </w:rPr>
        <w:t xml:space="preserve"> в части остатка на покрытие расходов по возмещению коммунальных расходов по договорам аренды – до 100 % от поступивших средств от контрагентов.</w:t>
      </w:r>
    </w:p>
    <w:p w:rsidR="00AB7EB5" w:rsidRDefault="00BD1AF8" w:rsidP="00AB7EB5">
      <w:pPr>
        <w:pStyle w:val="2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</w:t>
      </w:r>
      <w:r w:rsidR="00841587" w:rsidRPr="00CC50D2">
        <w:rPr>
          <w:rFonts w:ascii="PT Astra Serif" w:hAnsi="PT Astra Serif"/>
          <w:sz w:val="24"/>
          <w:szCs w:val="24"/>
        </w:rPr>
        <w:t>5</w:t>
      </w:r>
      <w:r w:rsidRPr="00CC50D2">
        <w:rPr>
          <w:rFonts w:ascii="PT Astra Serif" w:hAnsi="PT Astra Serif"/>
          <w:sz w:val="24"/>
          <w:szCs w:val="24"/>
        </w:rPr>
        <w:t>.3</w:t>
      </w:r>
      <w:r w:rsidR="00B43103" w:rsidRPr="00CC50D2">
        <w:rPr>
          <w:rFonts w:ascii="PT Astra Serif" w:hAnsi="PT Astra Serif"/>
          <w:sz w:val="24"/>
          <w:szCs w:val="24"/>
        </w:rPr>
        <w:t xml:space="preserve">. </w:t>
      </w:r>
      <w:bookmarkStart w:id="10" w:name="_ref_1-647755865b1f43"/>
      <w:r w:rsidR="00581E12" w:rsidRPr="00CC50D2">
        <w:rPr>
          <w:rFonts w:ascii="PT Astra Serif" w:hAnsi="PT Astra Serif"/>
          <w:sz w:val="24"/>
          <w:szCs w:val="24"/>
        </w:rPr>
        <w:t>Учет амортизируемого имущества</w:t>
      </w:r>
      <w:bookmarkEnd w:id="10"/>
      <w:r w:rsidR="00CC50D2">
        <w:rPr>
          <w:rFonts w:ascii="PT Astra Serif" w:hAnsi="PT Astra Serif"/>
          <w:sz w:val="24"/>
          <w:szCs w:val="24"/>
        </w:rPr>
        <w:t>.</w:t>
      </w:r>
      <w:bookmarkStart w:id="11" w:name="_ref_1-8713d6a11cf74b"/>
    </w:p>
    <w:p w:rsidR="00581E12" w:rsidRPr="00CC50D2" w:rsidRDefault="00581E12" w:rsidP="00AB7EB5">
      <w:pPr>
        <w:pStyle w:val="2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а. Срок полезного использования объекта основных средств, установленный при его приобретении, пересматривается при проведении работ по реконструкции, модернизации, техническому перевооружению. Если в результате таких работ имело место улучшение (повышение) первоначально принятых нормативных показателей функционирования объекта основных средств, то срок полезного использования объекта увеличивается. При этом увеличение может быть осуществлено в пределах сроков, установленных для той амортизационной группы, в которую ранее было включено такое основное средство </w:t>
      </w:r>
      <w:bookmarkEnd w:id="11"/>
      <w:r w:rsidRPr="00CC50D2">
        <w:rPr>
          <w:rFonts w:ascii="PT Astra Serif" w:hAnsi="PT Astra Serif"/>
          <w:sz w:val="24"/>
          <w:szCs w:val="24"/>
        </w:rPr>
        <w:t xml:space="preserve">( </w:t>
      </w:r>
      <w:hyperlink r:id="rId25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1 ст. 258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РФ).</w:t>
      </w:r>
    </w:p>
    <w:p w:rsidR="00581E12" w:rsidRPr="00CC50D2" w:rsidRDefault="00581E12" w:rsidP="00AB7EB5">
      <w:pPr>
        <w:pStyle w:val="3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bookmarkStart w:id="12" w:name="_ref_1-e7df254643f643"/>
      <w:r w:rsidRPr="00CC50D2">
        <w:rPr>
          <w:rFonts w:ascii="PT Astra Serif" w:hAnsi="PT Astra Serif"/>
          <w:sz w:val="24"/>
          <w:szCs w:val="24"/>
        </w:rPr>
        <w:t>б. По приобретаемым основным средствам, бывшим в употреблении, норма амортизации в целях применения линейного метода определяется с учетом срока полезного использования, уменьшенного на число месяцев эксплуатации данного имущества у предыдущих собственников</w:t>
      </w:r>
      <w:bookmarkEnd w:id="12"/>
      <w:r w:rsidRPr="00CC50D2">
        <w:rPr>
          <w:rFonts w:ascii="PT Astra Serif" w:hAnsi="PT Astra Serif"/>
          <w:sz w:val="24"/>
          <w:szCs w:val="24"/>
        </w:rPr>
        <w:t xml:space="preserve"> (</w:t>
      </w:r>
      <w:hyperlink r:id="rId26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7 ст. 258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РФ).</w:t>
      </w:r>
    </w:p>
    <w:p w:rsidR="00581E12" w:rsidRPr="00CC50D2" w:rsidRDefault="00581E12" w:rsidP="00AB7EB5">
      <w:pPr>
        <w:pStyle w:val="2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bookmarkStart w:id="13" w:name="_ref_1-e5c7bd4244b943"/>
      <w:r w:rsidRPr="00CC50D2">
        <w:rPr>
          <w:rFonts w:ascii="PT Astra Serif" w:hAnsi="PT Astra Serif"/>
          <w:sz w:val="24"/>
          <w:szCs w:val="24"/>
        </w:rPr>
        <w:t>в. Начисление амортизации</w:t>
      </w:r>
      <w:bookmarkEnd w:id="13"/>
      <w:r w:rsidRPr="00CC50D2">
        <w:rPr>
          <w:rFonts w:ascii="PT Astra Serif" w:hAnsi="PT Astra Serif"/>
          <w:sz w:val="24"/>
          <w:szCs w:val="24"/>
        </w:rPr>
        <w:t>:</w:t>
      </w:r>
    </w:p>
    <w:p w:rsidR="00581E12" w:rsidRPr="00CC50D2" w:rsidRDefault="00581E12" w:rsidP="00AB7EB5">
      <w:pPr>
        <w:pStyle w:val="3"/>
        <w:numPr>
          <w:ilvl w:val="0"/>
          <w:numId w:val="0"/>
        </w:numPr>
        <w:spacing w:before="0" w:after="0"/>
        <w:ind w:hanging="85"/>
        <w:rPr>
          <w:rFonts w:ascii="PT Astra Serif" w:hAnsi="PT Astra Serif"/>
          <w:sz w:val="24"/>
          <w:szCs w:val="24"/>
        </w:rPr>
      </w:pPr>
      <w:bookmarkStart w:id="14" w:name="_ref_1-12b63b0f955f4f"/>
      <w:r w:rsidRPr="00CC50D2">
        <w:rPr>
          <w:rFonts w:ascii="PT Astra Serif" w:hAnsi="PT Astra Serif"/>
          <w:sz w:val="24"/>
          <w:szCs w:val="24"/>
        </w:rPr>
        <w:t xml:space="preserve">- по всем объектам амортизируемого имущества применяется линейный метод начисления амортизации </w:t>
      </w:r>
      <w:bookmarkEnd w:id="14"/>
      <w:r w:rsidRPr="00CC50D2">
        <w:rPr>
          <w:rFonts w:ascii="PT Astra Serif" w:hAnsi="PT Astra Serif"/>
          <w:sz w:val="24"/>
          <w:szCs w:val="24"/>
        </w:rPr>
        <w:t xml:space="preserve">( </w:t>
      </w:r>
      <w:hyperlink r:id="rId27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1 ст. 259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РФ);</w:t>
      </w:r>
    </w:p>
    <w:p w:rsidR="00581E12" w:rsidRPr="00CC50D2" w:rsidRDefault="00581E12" w:rsidP="00AB7EB5">
      <w:pPr>
        <w:pStyle w:val="3"/>
        <w:numPr>
          <w:ilvl w:val="0"/>
          <w:numId w:val="0"/>
        </w:numPr>
        <w:spacing w:before="0" w:after="0"/>
        <w:ind w:hanging="85"/>
        <w:rPr>
          <w:rFonts w:ascii="PT Astra Serif" w:hAnsi="PT Astra Serif"/>
          <w:sz w:val="24"/>
          <w:szCs w:val="24"/>
        </w:rPr>
      </w:pPr>
      <w:bookmarkStart w:id="15" w:name="_ref_1-b3292feb4bca48"/>
      <w:r w:rsidRPr="00CC50D2">
        <w:rPr>
          <w:rFonts w:ascii="PT Astra Serif" w:hAnsi="PT Astra Serif"/>
          <w:sz w:val="24"/>
          <w:szCs w:val="24"/>
        </w:rPr>
        <w:t>- амортизационная премия не применяется</w:t>
      </w:r>
      <w:bookmarkEnd w:id="15"/>
      <w:r w:rsidRPr="00CC50D2">
        <w:rPr>
          <w:rFonts w:ascii="PT Astra Serif" w:hAnsi="PT Astra Serif"/>
          <w:sz w:val="24"/>
          <w:szCs w:val="24"/>
        </w:rPr>
        <w:t xml:space="preserve"> (</w:t>
      </w:r>
      <w:hyperlink r:id="rId28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9 ст. 258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РФ);</w:t>
      </w:r>
    </w:p>
    <w:p w:rsidR="00581E12" w:rsidRPr="00CC50D2" w:rsidRDefault="00581E12" w:rsidP="00AB7EB5">
      <w:pPr>
        <w:pStyle w:val="3"/>
        <w:numPr>
          <w:ilvl w:val="0"/>
          <w:numId w:val="0"/>
        </w:numPr>
        <w:spacing w:before="0" w:after="0"/>
        <w:ind w:hanging="85"/>
        <w:rPr>
          <w:rFonts w:ascii="PT Astra Serif" w:hAnsi="PT Astra Serif"/>
          <w:sz w:val="24"/>
          <w:szCs w:val="24"/>
        </w:rPr>
      </w:pPr>
      <w:bookmarkStart w:id="16" w:name="_ref_1-dbc1dd1c686445"/>
      <w:r w:rsidRPr="00CC50D2">
        <w:rPr>
          <w:rFonts w:ascii="PT Astra Serif" w:hAnsi="PT Astra Serif"/>
          <w:sz w:val="24"/>
          <w:szCs w:val="24"/>
        </w:rPr>
        <w:t xml:space="preserve">- амортизация по объектам основных средств начисляется без применения специальных повышающих коэффициентов </w:t>
      </w:r>
      <w:bookmarkEnd w:id="16"/>
      <w:r w:rsidRPr="00CC50D2">
        <w:rPr>
          <w:rFonts w:ascii="PT Astra Serif" w:hAnsi="PT Astra Serif"/>
          <w:sz w:val="24"/>
          <w:szCs w:val="24"/>
        </w:rPr>
        <w:t xml:space="preserve">( </w:t>
      </w:r>
      <w:hyperlink r:id="rId29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п. 1</w:t>
        </w:r>
      </w:hyperlink>
      <w:r w:rsidRPr="00CC50D2">
        <w:rPr>
          <w:rFonts w:ascii="PT Astra Serif" w:hAnsi="PT Astra Serif"/>
          <w:sz w:val="24"/>
          <w:szCs w:val="24"/>
        </w:rPr>
        <w:t xml:space="preserve"> - </w:t>
      </w:r>
      <w:hyperlink r:id="rId30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3 ст. 259.3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РФ);</w:t>
      </w:r>
    </w:p>
    <w:p w:rsidR="00581E12" w:rsidRDefault="00581E12" w:rsidP="00AB7EB5">
      <w:pPr>
        <w:pStyle w:val="3"/>
        <w:numPr>
          <w:ilvl w:val="0"/>
          <w:numId w:val="0"/>
        </w:numPr>
        <w:spacing w:before="0" w:after="0"/>
        <w:ind w:hanging="85"/>
        <w:rPr>
          <w:rFonts w:ascii="PT Astra Serif" w:hAnsi="PT Astra Serif"/>
          <w:sz w:val="24"/>
          <w:szCs w:val="24"/>
        </w:rPr>
      </w:pPr>
      <w:bookmarkStart w:id="17" w:name="_ref_1-19976401a6014a"/>
      <w:r w:rsidRPr="00CC50D2">
        <w:rPr>
          <w:rFonts w:ascii="PT Astra Serif" w:hAnsi="PT Astra Serif"/>
          <w:sz w:val="24"/>
          <w:szCs w:val="24"/>
        </w:rPr>
        <w:lastRenderedPageBreak/>
        <w:t xml:space="preserve">- амортизация по всем объектам амортизируемого имущества начисляется без применения понижающих коэффициентов </w:t>
      </w:r>
      <w:bookmarkEnd w:id="17"/>
      <w:r w:rsidRPr="00CC50D2">
        <w:rPr>
          <w:rFonts w:ascii="PT Astra Serif" w:hAnsi="PT Astra Serif"/>
          <w:sz w:val="24"/>
          <w:szCs w:val="24"/>
        </w:rPr>
        <w:t>(</w:t>
      </w:r>
      <w:hyperlink r:id="rId31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4 ст. 259.3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РФ).</w:t>
      </w:r>
    </w:p>
    <w:p w:rsidR="00B43103" w:rsidRPr="00CC50D2" w:rsidRDefault="00BD1AF8" w:rsidP="00617C20">
      <w:pPr>
        <w:spacing w:before="0" w:after="0"/>
        <w:ind w:firstLine="0"/>
        <w:jc w:val="left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2.3.</w:t>
      </w:r>
      <w:r w:rsidR="00841587" w:rsidRPr="00CC50D2">
        <w:rPr>
          <w:rFonts w:ascii="PT Astra Serif" w:hAnsi="PT Astra Serif"/>
          <w:sz w:val="24"/>
          <w:szCs w:val="24"/>
        </w:rPr>
        <w:t>5</w:t>
      </w:r>
      <w:r w:rsidRPr="00CC50D2">
        <w:rPr>
          <w:rFonts w:ascii="PT Astra Serif" w:hAnsi="PT Astra Serif"/>
          <w:sz w:val="24"/>
          <w:szCs w:val="24"/>
        </w:rPr>
        <w:t>.4</w:t>
      </w:r>
      <w:r w:rsidR="00B43103" w:rsidRPr="00CC50D2">
        <w:rPr>
          <w:rFonts w:ascii="PT Astra Serif" w:hAnsi="PT Astra Serif"/>
          <w:sz w:val="24"/>
          <w:szCs w:val="24"/>
        </w:rPr>
        <w:t>. Прочие расходы, связанные с производством и реализацией.</w:t>
      </w:r>
    </w:p>
    <w:p w:rsidR="00090236" w:rsidRPr="00CC50D2" w:rsidRDefault="00B43103" w:rsidP="00B83AD5">
      <w:pPr>
        <w:pStyle w:val="ab"/>
        <w:spacing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К прочим расходам, связанным с производством и реализацией, относить расходы, перечисленные в статье 264 Налогового кодекса РФ</w:t>
      </w:r>
      <w:r w:rsidR="00E87A68">
        <w:rPr>
          <w:rFonts w:ascii="PT Astra Serif" w:hAnsi="PT Astra Serif"/>
          <w:sz w:val="24"/>
          <w:szCs w:val="24"/>
        </w:rPr>
        <w:t>:</w:t>
      </w:r>
    </w:p>
    <w:p w:rsidR="00090236" w:rsidRPr="00CC50D2" w:rsidRDefault="0009023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- </w:t>
      </w:r>
      <w:r w:rsidR="00E87A68">
        <w:rPr>
          <w:rFonts w:ascii="PT Astra Serif" w:hAnsi="PT Astra Serif"/>
          <w:sz w:val="24"/>
          <w:szCs w:val="24"/>
        </w:rPr>
        <w:t>у</w:t>
      </w:r>
      <w:r w:rsidRPr="00CC50D2">
        <w:rPr>
          <w:rFonts w:ascii="PT Astra Serif" w:hAnsi="PT Astra Serif"/>
          <w:sz w:val="24"/>
          <w:szCs w:val="24"/>
        </w:rPr>
        <w:t>слуги связи</w:t>
      </w:r>
      <w:r w:rsidR="00E87A68">
        <w:rPr>
          <w:rFonts w:ascii="PT Astra Serif" w:hAnsi="PT Astra Serif"/>
          <w:sz w:val="24"/>
          <w:szCs w:val="24"/>
        </w:rPr>
        <w:t>;</w:t>
      </w:r>
    </w:p>
    <w:p w:rsidR="00090236" w:rsidRPr="00CC50D2" w:rsidRDefault="004843E9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- </w:t>
      </w:r>
      <w:r w:rsidR="00E87A68">
        <w:rPr>
          <w:rFonts w:ascii="PT Astra Serif" w:hAnsi="PT Astra Serif"/>
          <w:sz w:val="24"/>
          <w:szCs w:val="24"/>
        </w:rPr>
        <w:t>т</w:t>
      </w:r>
      <w:r w:rsidR="00090236" w:rsidRPr="00CC50D2">
        <w:rPr>
          <w:rFonts w:ascii="PT Astra Serif" w:hAnsi="PT Astra Serif"/>
          <w:sz w:val="24"/>
          <w:szCs w:val="24"/>
        </w:rPr>
        <w:t>ранспортные услуги (в части оказания услуг по обеспечению хозяйственной деятельности)</w:t>
      </w:r>
      <w:r w:rsidR="00E87A68">
        <w:rPr>
          <w:rFonts w:ascii="PT Astra Serif" w:hAnsi="PT Astra Serif"/>
          <w:sz w:val="24"/>
          <w:szCs w:val="24"/>
        </w:rPr>
        <w:t>;</w:t>
      </w:r>
    </w:p>
    <w:p w:rsidR="00B43103" w:rsidRPr="00CC50D2" w:rsidRDefault="0009023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- </w:t>
      </w:r>
      <w:r w:rsidR="00E87A68">
        <w:rPr>
          <w:rFonts w:ascii="PT Astra Serif" w:hAnsi="PT Astra Serif"/>
          <w:sz w:val="24"/>
          <w:szCs w:val="24"/>
        </w:rPr>
        <w:t>р</w:t>
      </w:r>
      <w:r w:rsidRPr="00CC50D2">
        <w:rPr>
          <w:rFonts w:ascii="PT Astra Serif" w:hAnsi="PT Astra Serif"/>
          <w:sz w:val="24"/>
          <w:szCs w:val="24"/>
        </w:rPr>
        <w:t>аботы и услуги по содержанию имущества</w:t>
      </w:r>
      <w:r w:rsidR="00E87A68">
        <w:rPr>
          <w:rFonts w:ascii="PT Astra Serif" w:hAnsi="PT Astra Serif"/>
          <w:sz w:val="24"/>
          <w:szCs w:val="24"/>
        </w:rPr>
        <w:t>;</w:t>
      </w:r>
    </w:p>
    <w:p w:rsidR="00BD1AF8" w:rsidRPr="00CC50D2" w:rsidRDefault="00BD1AF8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- </w:t>
      </w:r>
      <w:r w:rsidR="00BD6D8E">
        <w:rPr>
          <w:rFonts w:ascii="PT Astra Serif" w:hAnsi="PT Astra Serif"/>
          <w:sz w:val="24"/>
          <w:szCs w:val="24"/>
        </w:rPr>
        <w:t>р</w:t>
      </w:r>
      <w:r w:rsidRPr="00CC50D2">
        <w:rPr>
          <w:rFonts w:ascii="PT Astra Serif" w:hAnsi="PT Astra Serif"/>
          <w:sz w:val="24"/>
          <w:szCs w:val="24"/>
        </w:rPr>
        <w:t>асходы на капитальный и текущий ремонт иного движимого имущества относить к прочим расходам организации для целей уменьшения налогооблагаемой базы в соответствии со статьями 260 Налогового кодекса РФ в тот отчетный (налоговый) период, в котором они были осуществлены, на основании счетов-</w:t>
      </w:r>
      <w:r w:rsidR="00090236" w:rsidRPr="00CC50D2">
        <w:rPr>
          <w:rFonts w:ascii="PT Astra Serif" w:hAnsi="PT Astra Serif"/>
          <w:sz w:val="24"/>
          <w:szCs w:val="24"/>
        </w:rPr>
        <w:t>фактур, актов выполненных работ</w:t>
      </w:r>
      <w:r w:rsidR="00BD6D8E">
        <w:rPr>
          <w:rFonts w:ascii="PT Astra Serif" w:hAnsi="PT Astra Serif"/>
          <w:sz w:val="24"/>
          <w:szCs w:val="24"/>
        </w:rPr>
        <w:t>;</w:t>
      </w:r>
    </w:p>
    <w:p w:rsidR="00090236" w:rsidRPr="00CC50D2" w:rsidRDefault="00090236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- </w:t>
      </w:r>
      <w:r w:rsidR="00BD6D8E">
        <w:rPr>
          <w:rFonts w:ascii="PT Astra Serif" w:hAnsi="PT Astra Serif"/>
          <w:sz w:val="24"/>
          <w:szCs w:val="24"/>
        </w:rPr>
        <w:t>п</w:t>
      </w:r>
      <w:r w:rsidRPr="00CC50D2">
        <w:rPr>
          <w:rFonts w:ascii="PT Astra Serif" w:hAnsi="PT Astra Serif"/>
          <w:sz w:val="24"/>
          <w:szCs w:val="24"/>
        </w:rPr>
        <w:t>рочие работы и услуги.</w:t>
      </w:r>
    </w:p>
    <w:p w:rsidR="00B43103" w:rsidRPr="00CC50D2" w:rsidRDefault="00BD1AF8" w:rsidP="00024C60">
      <w:pPr>
        <w:pStyle w:val="ab"/>
        <w:numPr>
          <w:ilvl w:val="0"/>
          <w:numId w:val="18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>Р</w:t>
      </w:r>
      <w:r w:rsidR="00B43103" w:rsidRPr="00CC50D2">
        <w:rPr>
          <w:rFonts w:ascii="PT Astra Serif" w:hAnsi="PT Astra Serif"/>
          <w:sz w:val="24"/>
          <w:szCs w:val="24"/>
        </w:rPr>
        <w:t xml:space="preserve">асходы на обязательное и добровольное страхование имущества включать в прочие расходы организации в размере фактических затрат в соответствии со </w:t>
      </w:r>
      <w:r w:rsidR="00611952">
        <w:rPr>
          <w:rFonts w:ascii="PT Astra Serif" w:hAnsi="PT Astra Serif"/>
          <w:sz w:val="24"/>
          <w:szCs w:val="24"/>
        </w:rPr>
        <w:t xml:space="preserve">статьей 263 Налогового кодекса </w:t>
      </w:r>
      <w:r w:rsidR="00B43103" w:rsidRPr="00CC50D2">
        <w:rPr>
          <w:rFonts w:ascii="PT Astra Serif" w:hAnsi="PT Astra Serif"/>
          <w:sz w:val="24"/>
          <w:szCs w:val="24"/>
        </w:rPr>
        <w:t>РФ.</w:t>
      </w:r>
    </w:p>
    <w:p w:rsidR="00B43103" w:rsidRPr="00CC50D2" w:rsidRDefault="00BD1AF8" w:rsidP="00024C60">
      <w:pPr>
        <w:pStyle w:val="ab"/>
        <w:numPr>
          <w:ilvl w:val="0"/>
          <w:numId w:val="18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>С</w:t>
      </w:r>
      <w:r w:rsidR="00B43103" w:rsidRPr="00CC50D2">
        <w:rPr>
          <w:rFonts w:ascii="PT Astra Serif" w:hAnsi="PT Astra Serif"/>
          <w:sz w:val="24"/>
          <w:szCs w:val="24"/>
        </w:rPr>
        <w:t>тоимость приобретенных изданий (книг, брошюр и иных подобных объектов) в полной сумме в момент приобретения включать в состав прочих расходов в целях налогообложения прибыли.</w:t>
      </w:r>
    </w:p>
    <w:p w:rsidR="00B43103" w:rsidRPr="00CC50D2" w:rsidRDefault="00BD1AF8" w:rsidP="00024C60">
      <w:pPr>
        <w:pStyle w:val="ab"/>
        <w:numPr>
          <w:ilvl w:val="0"/>
          <w:numId w:val="18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>П</w:t>
      </w:r>
      <w:r w:rsidR="00B43103" w:rsidRPr="00CC50D2">
        <w:rPr>
          <w:rFonts w:ascii="PT Astra Serif" w:hAnsi="PT Astra Serif"/>
          <w:sz w:val="24"/>
          <w:szCs w:val="24"/>
        </w:rPr>
        <w:t xml:space="preserve">одписку на периодические издания включать в состав прочих расходов </w:t>
      </w:r>
      <w:r w:rsidRPr="00CC50D2">
        <w:rPr>
          <w:rFonts w:ascii="PT Astra Serif" w:hAnsi="PT Astra Serif"/>
          <w:sz w:val="24"/>
          <w:szCs w:val="24"/>
        </w:rPr>
        <w:t>ежемесячно равными долями</w:t>
      </w:r>
      <w:r w:rsidR="00B43103" w:rsidRPr="00CC50D2">
        <w:rPr>
          <w:rFonts w:ascii="PT Astra Serif" w:hAnsi="PT Astra Serif"/>
          <w:sz w:val="24"/>
          <w:szCs w:val="24"/>
        </w:rPr>
        <w:t xml:space="preserve"> от суммы фактических затрат. </w:t>
      </w:r>
    </w:p>
    <w:p w:rsidR="00B43103" w:rsidRPr="00CC50D2" w:rsidRDefault="00BD1AF8" w:rsidP="00024C60">
      <w:pPr>
        <w:pStyle w:val="ab"/>
        <w:numPr>
          <w:ilvl w:val="0"/>
          <w:numId w:val="18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>Р</w:t>
      </w:r>
      <w:r w:rsidR="00B43103" w:rsidRPr="00CC50D2">
        <w:rPr>
          <w:rFonts w:ascii="PT Astra Serif" w:hAnsi="PT Astra Serif"/>
          <w:sz w:val="24"/>
          <w:szCs w:val="24"/>
        </w:rPr>
        <w:t xml:space="preserve">асходы на страхование автогражданской ответственности, расходы на добровольное медицинское страхование работников учреждения включать в состав прочих расходов </w:t>
      </w:r>
      <w:r w:rsidRPr="00CC50D2">
        <w:rPr>
          <w:rFonts w:ascii="PT Astra Serif" w:hAnsi="PT Astra Serif"/>
          <w:sz w:val="24"/>
          <w:szCs w:val="24"/>
        </w:rPr>
        <w:t xml:space="preserve">ежемесячно равными долями </w:t>
      </w:r>
      <w:r w:rsidR="00B43103" w:rsidRPr="00CC50D2">
        <w:rPr>
          <w:rFonts w:ascii="PT Astra Serif" w:hAnsi="PT Astra Serif"/>
          <w:sz w:val="24"/>
          <w:szCs w:val="24"/>
        </w:rPr>
        <w:t>от суммы договора</w:t>
      </w:r>
      <w:r w:rsidRPr="00CC50D2">
        <w:rPr>
          <w:rFonts w:ascii="PT Astra Serif" w:hAnsi="PT Astra Serif"/>
          <w:sz w:val="24"/>
          <w:szCs w:val="24"/>
        </w:rPr>
        <w:t xml:space="preserve"> и срока его действия</w:t>
      </w:r>
      <w:r w:rsidR="00B43103" w:rsidRPr="00CC50D2">
        <w:rPr>
          <w:rFonts w:ascii="PT Astra Serif" w:hAnsi="PT Astra Serif"/>
          <w:sz w:val="24"/>
          <w:szCs w:val="24"/>
        </w:rPr>
        <w:t>.</w:t>
      </w:r>
    </w:p>
    <w:p w:rsidR="00B43103" w:rsidRPr="00CC50D2" w:rsidRDefault="00BD1AF8" w:rsidP="00024C60">
      <w:pPr>
        <w:pStyle w:val="ab"/>
        <w:numPr>
          <w:ilvl w:val="0"/>
          <w:numId w:val="18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>С</w:t>
      </w:r>
      <w:r w:rsidR="00B43103" w:rsidRPr="00CC50D2">
        <w:rPr>
          <w:rFonts w:ascii="PT Astra Serif" w:hAnsi="PT Astra Serif"/>
          <w:sz w:val="24"/>
          <w:szCs w:val="24"/>
        </w:rPr>
        <w:t>уммы налогов и сборов, начисленные в установленном законодательством РФ о налогах и сборах порядке, за исключением перечисленных в статье 270 Налогового кодекса РФ, включать в состав прочих расходов текущего периода.</w:t>
      </w:r>
    </w:p>
    <w:p w:rsidR="00B43103" w:rsidRPr="00CC50D2" w:rsidRDefault="00BD1AF8" w:rsidP="00024C60">
      <w:pPr>
        <w:pStyle w:val="ab"/>
        <w:numPr>
          <w:ilvl w:val="0"/>
          <w:numId w:val="18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>Р</w:t>
      </w:r>
      <w:r w:rsidR="00B43103" w:rsidRPr="00CC50D2">
        <w:rPr>
          <w:rFonts w:ascii="PT Astra Serif" w:hAnsi="PT Astra Serif"/>
          <w:sz w:val="24"/>
          <w:szCs w:val="24"/>
        </w:rPr>
        <w:t>асходы на повышение квалификации сотрудников принимать для целей налогообложения прибыли в фактических размерах в составе прочих расходов при соблюдении условий:</w:t>
      </w:r>
    </w:p>
    <w:p w:rsidR="00B43103" w:rsidRPr="00CC50D2" w:rsidRDefault="00BD1AF8" w:rsidP="00024C60">
      <w:pPr>
        <w:tabs>
          <w:tab w:val="left" w:pos="1134"/>
        </w:tabs>
        <w:spacing w:before="0" w:after="0"/>
        <w:ind w:left="851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а)</w:t>
      </w:r>
      <w:r w:rsidR="00B43103" w:rsidRPr="00CC50D2">
        <w:rPr>
          <w:rFonts w:ascii="PT Astra Serif" w:hAnsi="PT Astra Serif"/>
          <w:sz w:val="24"/>
          <w:szCs w:val="24"/>
        </w:rPr>
        <w:t xml:space="preserve"> выполнение плана повышения квалификации;</w:t>
      </w:r>
    </w:p>
    <w:p w:rsidR="00B43103" w:rsidRPr="00CC50D2" w:rsidRDefault="00BD1AF8" w:rsidP="00024C60">
      <w:pPr>
        <w:tabs>
          <w:tab w:val="left" w:pos="1134"/>
        </w:tabs>
        <w:spacing w:before="0" w:after="0"/>
        <w:ind w:left="851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б) </w:t>
      </w:r>
      <w:r w:rsidR="00B43103" w:rsidRPr="00CC50D2">
        <w:rPr>
          <w:rFonts w:ascii="PT Astra Serif" w:hAnsi="PT Astra Serif"/>
          <w:sz w:val="24"/>
          <w:szCs w:val="24"/>
        </w:rPr>
        <w:t>наличие приказа или договора о направлении сотрудника на повышение квалификации</w:t>
      </w:r>
      <w:r w:rsidR="00841587" w:rsidRPr="00CC50D2">
        <w:rPr>
          <w:rFonts w:ascii="PT Astra Serif" w:hAnsi="PT Astra Serif"/>
          <w:sz w:val="24"/>
          <w:szCs w:val="24"/>
        </w:rPr>
        <w:t>.</w:t>
      </w:r>
    </w:p>
    <w:p w:rsidR="00B43103" w:rsidRPr="00CC50D2" w:rsidRDefault="00BD1AF8" w:rsidP="00024C60">
      <w:pPr>
        <w:pStyle w:val="ab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- </w:t>
      </w:r>
      <w:r w:rsidR="00B43103" w:rsidRPr="00CC50D2">
        <w:rPr>
          <w:rFonts w:ascii="PT Astra Serif" w:hAnsi="PT Astra Serif"/>
          <w:sz w:val="24"/>
          <w:szCs w:val="24"/>
        </w:rPr>
        <w:t>Командировочными расходами признаются обоснованные и документально подтвержденные затраты, осуществленные (понесенные) учреждением, при условии, что они произведены для осуществления деятельности, направленной на получение дохода.</w:t>
      </w:r>
    </w:p>
    <w:p w:rsidR="00B43103" w:rsidRPr="00CC50D2" w:rsidRDefault="00B43103" w:rsidP="00024C60">
      <w:pPr>
        <w:pStyle w:val="ab"/>
        <w:numPr>
          <w:ilvl w:val="0"/>
          <w:numId w:val="19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Считать, что в случае, когда работник с разрешения руководителя учреждения остается в месте командирования, используя выходные дни, либо выезжает к месту командировки в выходные дни, предшествующие дате начала командировки, оплата проезда к месту командировки и обратно не приводит к возникновению у работника экономической выгоды.</w:t>
      </w:r>
    </w:p>
    <w:p w:rsidR="00B43103" w:rsidRPr="00CC50D2" w:rsidRDefault="00090236" w:rsidP="00024C60">
      <w:pPr>
        <w:pStyle w:val="ab"/>
        <w:numPr>
          <w:ilvl w:val="0"/>
          <w:numId w:val="19"/>
        </w:numPr>
        <w:tabs>
          <w:tab w:val="left" w:pos="1134"/>
        </w:tabs>
        <w:spacing w:before="0" w:after="0"/>
        <w:ind w:left="851"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lastRenderedPageBreak/>
        <w:t xml:space="preserve">- </w:t>
      </w:r>
      <w:r w:rsidR="00B43103" w:rsidRPr="00CC50D2">
        <w:rPr>
          <w:rFonts w:ascii="PT Astra Serif" w:hAnsi="PT Astra Serif"/>
          <w:sz w:val="24"/>
          <w:szCs w:val="24"/>
        </w:rPr>
        <w:t>Расходы на рекламу производимых и реализуемых услуг следует относить к прочим расходам, связанным с производством и реализацией. К рекламным расходам, согласно п. 4 ст. 264 Налогового кодекса РФ:</w:t>
      </w:r>
    </w:p>
    <w:p w:rsidR="00B43103" w:rsidRPr="00CC50D2" w:rsidRDefault="00090236" w:rsidP="00024C60">
      <w:pPr>
        <w:tabs>
          <w:tab w:val="left" w:pos="1134"/>
        </w:tabs>
        <w:spacing w:before="0" w:after="0"/>
        <w:ind w:left="1134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а)</w:t>
      </w:r>
      <w:r w:rsidR="00B43103" w:rsidRPr="00CC50D2">
        <w:rPr>
          <w:rFonts w:ascii="PT Astra Serif" w:hAnsi="PT Astra Serif"/>
          <w:sz w:val="24"/>
          <w:szCs w:val="24"/>
        </w:rPr>
        <w:t xml:space="preserve"> расходы на рекламные мероприятия через СМИ (в т. ч. объявления в печати, по радио и пр.);</w:t>
      </w:r>
    </w:p>
    <w:p w:rsidR="00B43103" w:rsidRPr="00CC50D2" w:rsidRDefault="00090236" w:rsidP="00024C60">
      <w:pPr>
        <w:tabs>
          <w:tab w:val="left" w:pos="1134"/>
        </w:tabs>
        <w:spacing w:before="0" w:after="0"/>
        <w:ind w:left="1134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б)</w:t>
      </w:r>
      <w:r w:rsidR="00B43103" w:rsidRPr="00CC50D2">
        <w:rPr>
          <w:rFonts w:ascii="PT Astra Serif" w:hAnsi="PT Astra Serif"/>
          <w:sz w:val="24"/>
          <w:szCs w:val="24"/>
        </w:rPr>
        <w:t xml:space="preserve"> расходы на наружную рекламу, включая изготовление рекламных стендов, рекламных щитов;</w:t>
      </w:r>
    </w:p>
    <w:p w:rsidR="00B43103" w:rsidRPr="00CC50D2" w:rsidRDefault="00090236" w:rsidP="00024C60">
      <w:pPr>
        <w:tabs>
          <w:tab w:val="left" w:pos="1134"/>
        </w:tabs>
        <w:spacing w:before="0" w:after="0"/>
        <w:ind w:left="1134"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в) </w:t>
      </w:r>
      <w:r w:rsidR="00B43103" w:rsidRPr="00CC50D2">
        <w:rPr>
          <w:rFonts w:ascii="PT Astra Serif" w:hAnsi="PT Astra Serif"/>
          <w:sz w:val="24"/>
          <w:szCs w:val="24"/>
        </w:rPr>
        <w:t>расходы на участие в выставках, экспозициях, на оформление витрин, выставочных площадок (стендов).</w:t>
      </w:r>
    </w:p>
    <w:p w:rsidR="00090236" w:rsidRPr="00CC50D2" w:rsidRDefault="00841587" w:rsidP="00B83AD5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- На</w:t>
      </w:r>
      <w:r w:rsidR="00090236" w:rsidRPr="00CC50D2">
        <w:rPr>
          <w:rFonts w:ascii="PT Astra Serif" w:hAnsi="PT Astra Serif"/>
          <w:sz w:val="24"/>
          <w:szCs w:val="24"/>
        </w:rPr>
        <w:t xml:space="preserve"> уплату налогов, в качестве объекта налогообложения по которым признается недвижимое и особо ценное движимое имущество, закрепленное за Учреждением или приобретенное Учреждением за счет средств, выделенных ему учредителем на приобретение такого имущества, в том числе земельные участки</w:t>
      </w:r>
      <w:r w:rsidRPr="00CC50D2">
        <w:rPr>
          <w:rFonts w:ascii="PT Astra Serif" w:hAnsi="PT Astra Serif"/>
          <w:sz w:val="24"/>
          <w:szCs w:val="24"/>
        </w:rPr>
        <w:t xml:space="preserve"> </w:t>
      </w:r>
      <w:r w:rsidR="00090236" w:rsidRPr="00CC50D2">
        <w:rPr>
          <w:rFonts w:ascii="PT Astra Serif" w:hAnsi="PT Astra Serif"/>
          <w:sz w:val="24"/>
          <w:szCs w:val="24"/>
        </w:rPr>
        <w:t>( </w:t>
      </w:r>
      <w:proofErr w:type="spellStart"/>
      <w:r w:rsidR="009C07AF">
        <w:fldChar w:fldCharType="begin"/>
      </w:r>
      <w:r w:rsidR="009C07AF">
        <w:instrText xml:space="preserve"> HYPERLINK "consultantplus://offline/ref=9D8161AA42813FF2C5CEF20345109A18045E915A4D486592BF0D91A3DD55F1698951AD87C989255BD5F8EF9CC6009B654393C4422B6702763792395C742FD79786DE4C4BBB23d1R3M" </w:instrText>
      </w:r>
      <w:r w:rsidR="009C07AF">
        <w:fldChar w:fldCharType="separate"/>
      </w:r>
      <w:r w:rsidR="00090236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п</w:t>
      </w:r>
      <w:r w:rsidR="00564CB1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.</w:t>
      </w:r>
      <w:r w:rsidR="00090236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п</w:t>
      </w:r>
      <w:proofErr w:type="spellEnd"/>
      <w:r w:rsidR="00090236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. 1 п. 1 ст. 254</w:t>
      </w:r>
      <w:r w:rsidR="009C07AF">
        <w:rPr>
          <w:rStyle w:val="afc"/>
          <w:rFonts w:ascii="PT Astra Serif" w:hAnsi="PT Astra Serif"/>
          <w:color w:val="auto"/>
          <w:sz w:val="24"/>
          <w:szCs w:val="24"/>
          <w:u w:val="none"/>
        </w:rPr>
        <w:fldChar w:fldCharType="end"/>
      </w:r>
      <w:r w:rsidR="00090236" w:rsidRPr="00CC50D2">
        <w:rPr>
          <w:rFonts w:ascii="PT Astra Serif" w:hAnsi="PT Astra Serif"/>
          <w:sz w:val="24"/>
          <w:szCs w:val="24"/>
        </w:rPr>
        <w:t xml:space="preserve">, </w:t>
      </w:r>
      <w:hyperlink r:id="rId32" w:history="1"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255</w:t>
        </w:r>
      </w:hyperlink>
      <w:r w:rsidR="00090236" w:rsidRPr="00CC50D2">
        <w:rPr>
          <w:rFonts w:ascii="PT Astra Serif" w:hAnsi="PT Astra Serif"/>
          <w:sz w:val="24"/>
          <w:szCs w:val="24"/>
        </w:rPr>
        <w:t xml:space="preserve">, </w:t>
      </w:r>
      <w:hyperlink r:id="rId33" w:history="1">
        <w:proofErr w:type="spellStart"/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пп</w:t>
        </w:r>
        <w:proofErr w:type="spellEnd"/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. 1,</w:t>
        </w:r>
      </w:hyperlink>
      <w:r w:rsidR="00090236" w:rsidRPr="00CC50D2">
        <w:rPr>
          <w:rFonts w:ascii="PT Astra Serif" w:hAnsi="PT Astra Serif"/>
          <w:sz w:val="24"/>
          <w:szCs w:val="24"/>
        </w:rPr>
        <w:t xml:space="preserve"> </w:t>
      </w:r>
      <w:hyperlink r:id="rId34" w:history="1"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45 п. 1 ст. 264</w:t>
        </w:r>
      </w:hyperlink>
      <w:r w:rsidR="00090236" w:rsidRPr="00CC50D2">
        <w:rPr>
          <w:rFonts w:ascii="PT Astra Serif" w:hAnsi="PT Astra Serif"/>
          <w:sz w:val="24"/>
          <w:szCs w:val="24"/>
        </w:rPr>
        <w:t xml:space="preserve">, </w:t>
      </w:r>
      <w:hyperlink r:id="rId35" w:history="1">
        <w:proofErr w:type="spellStart"/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пп</w:t>
        </w:r>
        <w:proofErr w:type="spellEnd"/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. 3 п. 2 ст. 253</w:t>
        </w:r>
      </w:hyperlink>
      <w:r w:rsidR="00090236" w:rsidRPr="00CC50D2">
        <w:rPr>
          <w:rFonts w:ascii="PT Astra Serif" w:hAnsi="PT Astra Serif"/>
          <w:sz w:val="24"/>
          <w:szCs w:val="24"/>
        </w:rPr>
        <w:t xml:space="preserve">, </w:t>
      </w:r>
      <w:hyperlink r:id="rId36" w:history="1"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259</w:t>
        </w:r>
      </w:hyperlink>
      <w:r w:rsidR="00090236" w:rsidRPr="00CC50D2">
        <w:rPr>
          <w:rFonts w:ascii="PT Astra Serif" w:hAnsi="PT Astra Serif"/>
          <w:sz w:val="24"/>
          <w:szCs w:val="24"/>
        </w:rPr>
        <w:t xml:space="preserve">, </w:t>
      </w:r>
      <w:hyperlink r:id="rId37" w:history="1">
        <w:r w:rsidR="00090236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1 ст. 318</w:t>
        </w:r>
      </w:hyperlink>
      <w:r w:rsidR="00090236" w:rsidRPr="00CC50D2">
        <w:rPr>
          <w:rFonts w:ascii="PT Astra Serif" w:hAnsi="PT Astra Serif"/>
          <w:sz w:val="24"/>
          <w:szCs w:val="24"/>
        </w:rPr>
        <w:t xml:space="preserve"> НК РФ)</w:t>
      </w:r>
      <w:r w:rsidR="00564CB1" w:rsidRPr="00CC50D2">
        <w:rPr>
          <w:rFonts w:ascii="PT Astra Serif" w:hAnsi="PT Astra Serif"/>
          <w:sz w:val="24"/>
          <w:szCs w:val="24"/>
        </w:rPr>
        <w:t>.</w:t>
      </w:r>
    </w:p>
    <w:p w:rsidR="00B43103" w:rsidRPr="00CC50D2" w:rsidRDefault="00090236" w:rsidP="00B83AD5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-</w:t>
      </w:r>
      <w:r w:rsidR="00B43103" w:rsidRPr="00CC50D2">
        <w:rPr>
          <w:rFonts w:ascii="PT Astra Serif" w:hAnsi="PT Astra Serif"/>
          <w:sz w:val="24"/>
          <w:szCs w:val="24"/>
        </w:rPr>
        <w:t>При определении налоговой базы по налогу на прибыль в части представительских расходов учитывать любые обоснованные расходы (за исключением расходов, указанных в статье 270 Кодекса), подтвержденные документами, оформленными в соответствии с законодательство Российской</w:t>
      </w:r>
      <w:r w:rsidR="004843E9" w:rsidRPr="00CC50D2">
        <w:rPr>
          <w:rFonts w:ascii="PT Astra Serif" w:hAnsi="PT Astra Serif"/>
          <w:sz w:val="24"/>
          <w:szCs w:val="24"/>
        </w:rPr>
        <w:t xml:space="preserve"> </w:t>
      </w:r>
      <w:r w:rsidR="00B43103" w:rsidRPr="00CC50D2">
        <w:rPr>
          <w:rFonts w:ascii="PT Astra Serif" w:hAnsi="PT Astra Serif"/>
          <w:sz w:val="24"/>
          <w:szCs w:val="24"/>
        </w:rPr>
        <w:t>Федерации.</w:t>
      </w:r>
    </w:p>
    <w:p w:rsidR="00B43103" w:rsidRPr="00CC50D2" w:rsidRDefault="00B43103" w:rsidP="00024C60">
      <w:pPr>
        <w:autoSpaceDE w:val="0"/>
        <w:autoSpaceDN w:val="0"/>
        <w:adjustRightInd w:val="0"/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При этом, поскольку в отношении представительских расходов главой 25 Кодекса не предусмотрено конкретного перечня и форм первичных документов, подтверждающих указанные расходы, любые первичные документы, свидетельствующие об обоснованности и производственном характере произведенных расходов, могут служить для их подтверждения в целях налогообложении прибыли. </w:t>
      </w:r>
    </w:p>
    <w:p w:rsidR="00CC50D2" w:rsidRDefault="00B43103" w:rsidP="00F92380">
      <w:pPr>
        <w:spacing w:before="0" w:after="0"/>
        <w:ind w:firstLine="72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Документами, подтверждающим обоснованность предст</w:t>
      </w:r>
      <w:r w:rsidR="00BD6D8E">
        <w:rPr>
          <w:rFonts w:ascii="PT Astra Serif" w:hAnsi="PT Astra Serif"/>
          <w:sz w:val="24"/>
          <w:szCs w:val="24"/>
        </w:rPr>
        <w:t xml:space="preserve">авительских расходов, является </w:t>
      </w:r>
      <w:r w:rsidRPr="00CC50D2">
        <w:rPr>
          <w:rFonts w:ascii="PT Astra Serif" w:hAnsi="PT Astra Serif"/>
          <w:sz w:val="24"/>
          <w:szCs w:val="24"/>
        </w:rPr>
        <w:t>отчет о представительских расходах, утвержденный руководителем учреждения. При этом все расходы, перечисленные в отчете о представительских расходах, должны быть подтверждены.</w:t>
      </w:r>
      <w:bookmarkStart w:id="18" w:name="_ref_54160"/>
    </w:p>
    <w:p w:rsidR="00F92380" w:rsidRDefault="00F92380" w:rsidP="00F92380">
      <w:pPr>
        <w:spacing w:before="0" w:after="0"/>
        <w:ind w:firstLine="720"/>
        <w:rPr>
          <w:rFonts w:ascii="PT Astra Serif" w:hAnsi="PT Astra Serif"/>
          <w:b/>
          <w:sz w:val="24"/>
          <w:szCs w:val="24"/>
        </w:rPr>
      </w:pPr>
    </w:p>
    <w:p w:rsidR="00024C60" w:rsidRDefault="00841587" w:rsidP="00535478">
      <w:pPr>
        <w:pStyle w:val="2"/>
        <w:numPr>
          <w:ilvl w:val="1"/>
          <w:numId w:val="31"/>
        </w:numPr>
        <w:spacing w:before="0" w:after="0"/>
        <w:jc w:val="center"/>
        <w:rPr>
          <w:rFonts w:ascii="PT Astra Serif" w:hAnsi="PT Astra Serif"/>
          <w:b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t>Формирование резервов</w:t>
      </w:r>
      <w:bookmarkEnd w:id="18"/>
    </w:p>
    <w:p w:rsidR="008E2479" w:rsidRPr="008E2479" w:rsidRDefault="008E2479" w:rsidP="008E2479">
      <w:pPr>
        <w:pStyle w:val="ab"/>
        <w:autoSpaceDE w:val="0"/>
        <w:autoSpaceDN w:val="0"/>
        <w:adjustRightInd w:val="0"/>
        <w:spacing w:after="0" w:line="240" w:lineRule="auto"/>
        <w:ind w:left="540" w:firstLine="0"/>
        <w:rPr>
          <w:rFonts w:ascii="PT Astra Serif" w:hAnsi="PT Astra Serif"/>
          <w:sz w:val="24"/>
          <w:szCs w:val="24"/>
        </w:rPr>
      </w:pP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left="540" w:firstLine="0"/>
        <w:jc w:val="both"/>
        <w:outlineLvl w:val="1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b/>
          <w:bCs/>
          <w:sz w:val="24"/>
          <w:szCs w:val="24"/>
        </w:rPr>
        <w:t>2.</w:t>
      </w:r>
      <w:r>
        <w:rPr>
          <w:rFonts w:ascii="PT Astra Serif" w:hAnsi="PT Astra Serif"/>
          <w:b/>
          <w:bCs/>
          <w:sz w:val="24"/>
          <w:szCs w:val="24"/>
        </w:rPr>
        <w:t>4.1.</w:t>
      </w:r>
      <w:r w:rsidRPr="008E2479">
        <w:rPr>
          <w:rFonts w:ascii="PT Astra Serif" w:hAnsi="PT Astra Serif"/>
          <w:b/>
          <w:bCs/>
          <w:sz w:val="24"/>
          <w:szCs w:val="24"/>
        </w:rPr>
        <w:t xml:space="preserve"> Резерв для оплаты отпусков</w:t>
      </w:r>
    </w:p>
    <w:p w:rsidR="008E2479" w:rsidRPr="008E2479" w:rsidRDefault="00D27530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D27530">
        <w:rPr>
          <w:rFonts w:ascii="PT Astra Serif" w:hAnsi="PT Astra Serif"/>
          <w:sz w:val="24"/>
          <w:szCs w:val="24"/>
        </w:rPr>
        <w:tab/>
        <w:t>В целях равномерного учета предстоящих расходов для целей налогообложения формируется резерв на оплату предстоящих отпусков сотрудников. Резерв на предстоящие отпуска создается в целом по организации (</w:t>
      </w:r>
      <w:proofErr w:type="spellStart"/>
      <w:r w:rsidRPr="00D27530">
        <w:rPr>
          <w:rFonts w:ascii="PT Astra Serif" w:hAnsi="PT Astra Serif"/>
          <w:sz w:val="24"/>
          <w:szCs w:val="24"/>
        </w:rPr>
        <w:t>абз</w:t>
      </w:r>
      <w:proofErr w:type="spellEnd"/>
      <w:r w:rsidRPr="00D27530">
        <w:rPr>
          <w:rFonts w:ascii="PT Astra Serif" w:hAnsi="PT Astra Serif"/>
          <w:sz w:val="24"/>
          <w:szCs w:val="24"/>
        </w:rPr>
        <w:t>. 1 п. 1 ст. 324.1 НК РФ).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>4.</w:t>
      </w:r>
      <w:r w:rsidRPr="008E2479"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>1.</w:t>
      </w:r>
      <w:r w:rsidRPr="008E2479">
        <w:rPr>
          <w:rFonts w:ascii="PT Astra Serif" w:hAnsi="PT Astra Serif"/>
          <w:sz w:val="24"/>
          <w:szCs w:val="24"/>
        </w:rPr>
        <w:t xml:space="preserve"> Для расчета Резерва для оплаты отпусков осуществляется оценка обязательств по состоянию на начало каждого года, исходя из графика отпусков на текущий календарный год.</w:t>
      </w:r>
    </w:p>
    <w:p w:rsidR="00D27530" w:rsidRDefault="008E2479" w:rsidP="00D27530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FE62ED">
        <w:rPr>
          <w:rFonts w:ascii="PT Astra Serif" w:hAnsi="PT Astra Serif"/>
          <w:sz w:val="24"/>
          <w:szCs w:val="24"/>
        </w:rPr>
        <w:t xml:space="preserve"> 2.4.1.2. </w:t>
      </w:r>
      <w:r w:rsidR="0046666D">
        <w:rPr>
          <w:rFonts w:ascii="PT Astra Serif" w:hAnsi="PT Astra Serif"/>
          <w:sz w:val="24"/>
          <w:szCs w:val="24"/>
        </w:rPr>
        <w:t>О</w:t>
      </w:r>
      <w:r w:rsidRPr="00FE62ED">
        <w:rPr>
          <w:rFonts w:ascii="PT Astra Serif" w:hAnsi="PT Astra Serif"/>
          <w:sz w:val="24"/>
          <w:szCs w:val="24"/>
        </w:rPr>
        <w:t>пределени</w:t>
      </w:r>
      <w:r w:rsidR="0046666D">
        <w:rPr>
          <w:rFonts w:ascii="PT Astra Serif" w:hAnsi="PT Astra Serif"/>
          <w:sz w:val="24"/>
          <w:szCs w:val="24"/>
        </w:rPr>
        <w:t xml:space="preserve">е размера обязательств по </w:t>
      </w:r>
      <w:r w:rsidR="00D27530">
        <w:rPr>
          <w:rFonts w:ascii="PT Astra Serif" w:hAnsi="PT Astra Serif"/>
          <w:sz w:val="24"/>
          <w:szCs w:val="24"/>
        </w:rPr>
        <w:t xml:space="preserve">количеству дней </w:t>
      </w:r>
      <w:r w:rsidR="0046666D">
        <w:rPr>
          <w:rFonts w:ascii="PT Astra Serif" w:hAnsi="PT Astra Serif"/>
          <w:sz w:val="24"/>
          <w:szCs w:val="24"/>
        </w:rPr>
        <w:t>предоставления отпусков на текущий год производится на основании выгрузки «</w:t>
      </w:r>
      <w:r w:rsidR="0046666D" w:rsidRPr="0046666D">
        <w:rPr>
          <w:rFonts w:ascii="PT Astra Serif" w:hAnsi="PT Astra Serif"/>
          <w:sz w:val="24"/>
          <w:szCs w:val="24"/>
        </w:rPr>
        <w:t xml:space="preserve">Плановые и фактические отпуска на </w:t>
      </w:r>
      <w:r w:rsidR="00D27530">
        <w:rPr>
          <w:rFonts w:ascii="PT Astra Serif" w:hAnsi="PT Astra Serif"/>
          <w:sz w:val="24"/>
          <w:szCs w:val="24"/>
        </w:rPr>
        <w:t xml:space="preserve">текущий год» из программного обеспечения </w:t>
      </w:r>
      <w:r w:rsidR="00D27530" w:rsidRPr="00D27530">
        <w:rPr>
          <w:rFonts w:ascii="PT Astra Serif" w:hAnsi="PT Astra Serif"/>
          <w:sz w:val="24"/>
          <w:szCs w:val="24"/>
        </w:rPr>
        <w:t xml:space="preserve">«ЗКГУ 3.1 ГУЗ УОКССМП/ Зарплата и кадры государственного учреждения, </w:t>
      </w:r>
      <w:r w:rsidR="00D27530">
        <w:rPr>
          <w:rFonts w:ascii="PT Astra Serif" w:hAnsi="PT Astra Serif"/>
          <w:sz w:val="24"/>
          <w:szCs w:val="24"/>
        </w:rPr>
        <w:t>редакция 3.1 (1С: предприятие)».</w:t>
      </w:r>
    </w:p>
    <w:p w:rsidR="008E2479" w:rsidRPr="00535478" w:rsidRDefault="008E2479" w:rsidP="00D27530">
      <w:pPr>
        <w:autoSpaceDE w:val="0"/>
        <w:autoSpaceDN w:val="0"/>
        <w:adjustRightInd w:val="0"/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2.4.1.3. Резерв для оплаты отпусков состоит из определяемых отдельно обязательств:</w:t>
      </w:r>
    </w:p>
    <w:p w:rsidR="008E2479" w:rsidRPr="00535478" w:rsidRDefault="008E2479" w:rsidP="00D27530">
      <w:pPr>
        <w:pStyle w:val="ab"/>
        <w:autoSpaceDE w:val="0"/>
        <w:autoSpaceDN w:val="0"/>
        <w:adjustRightInd w:val="0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- на оплату отпусков работникам;</w:t>
      </w:r>
    </w:p>
    <w:p w:rsidR="008E2479" w:rsidRPr="00535478" w:rsidRDefault="008E2479" w:rsidP="00D27530">
      <w:pPr>
        <w:pStyle w:val="ab"/>
        <w:autoSpaceDE w:val="0"/>
        <w:autoSpaceDN w:val="0"/>
        <w:adjustRightInd w:val="0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- на уплату страховых взносов.</w:t>
      </w:r>
    </w:p>
    <w:p w:rsidR="008E2479" w:rsidRPr="00535478" w:rsidRDefault="008E2479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 xml:space="preserve">2.4.1.4. Начисление резерва на оплату отпусков производится на начало текущего года с учетом количества дней отпусков к оплате и среднедневной заработной плате по </w:t>
      </w:r>
      <w:r w:rsidRPr="00535478">
        <w:rPr>
          <w:rFonts w:ascii="PT Astra Serif" w:hAnsi="PT Astra Serif"/>
          <w:sz w:val="24"/>
          <w:szCs w:val="24"/>
        </w:rPr>
        <w:lastRenderedPageBreak/>
        <w:t xml:space="preserve">учреждению за предыдущий год. На сумму резерва по отпускам начисляется сумма страховых взносов в государственные внебюджетные фонды в размере 30,2%. Расчет оценки обязательства на оплату отпусков производится по форме, приведенной в </w:t>
      </w:r>
      <w:hyperlink r:id="rId38" w:history="1">
        <w:r w:rsidRPr="00535478">
          <w:rPr>
            <w:rFonts w:ascii="PT Astra Serif" w:hAnsi="PT Astra Serif"/>
            <w:sz w:val="24"/>
            <w:szCs w:val="24"/>
          </w:rPr>
          <w:t xml:space="preserve">Приложении № </w:t>
        </w:r>
        <w:r w:rsidR="00D27530">
          <w:rPr>
            <w:rFonts w:ascii="PT Astra Serif" w:hAnsi="PT Astra Serif"/>
            <w:sz w:val="24"/>
            <w:szCs w:val="24"/>
          </w:rPr>
          <w:t>1</w:t>
        </w:r>
      </w:hyperlink>
      <w:r w:rsidRPr="00535478">
        <w:rPr>
          <w:rFonts w:ascii="PT Astra Serif" w:hAnsi="PT Astra Serif"/>
          <w:sz w:val="24"/>
          <w:szCs w:val="24"/>
        </w:rPr>
        <w:t xml:space="preserve"> к </w:t>
      </w:r>
      <w:r w:rsidR="00FE62ED" w:rsidRPr="00FE62ED">
        <w:rPr>
          <w:rFonts w:ascii="PT Astra Serif" w:eastAsiaTheme="minorHAnsi" w:hAnsi="PT Astra Serif"/>
          <w:bCs/>
          <w:sz w:val="24"/>
          <w:szCs w:val="24"/>
          <w:lang w:eastAsia="en-US"/>
        </w:rPr>
        <w:t>Порядк</w:t>
      </w:r>
      <w:r w:rsidR="00FE62ED">
        <w:rPr>
          <w:rFonts w:ascii="PT Astra Serif" w:eastAsiaTheme="minorHAnsi" w:hAnsi="PT Astra Serif"/>
          <w:bCs/>
          <w:sz w:val="24"/>
          <w:szCs w:val="24"/>
          <w:lang w:eastAsia="en-US"/>
        </w:rPr>
        <w:t>у</w:t>
      </w:r>
      <w:r w:rsidR="00FE62ED" w:rsidRPr="00FE62ED">
        <w:rPr>
          <w:rFonts w:ascii="PT Astra Serif" w:eastAsiaTheme="minorHAnsi" w:hAnsi="PT Astra Serif"/>
          <w:bCs/>
          <w:sz w:val="24"/>
          <w:szCs w:val="24"/>
          <w:lang w:eastAsia="en-US"/>
        </w:rPr>
        <w:t xml:space="preserve"> формирования и использования резервов предстоящих расходов (Приложение 21 к Учетной политике по бухгалтерскому учету</w:t>
      </w:r>
      <w:r w:rsidR="00FE62ED">
        <w:rPr>
          <w:rFonts w:ascii="PT Astra Serif" w:eastAsiaTheme="minorHAnsi" w:hAnsi="PT Astra Serif"/>
          <w:bCs/>
          <w:sz w:val="24"/>
          <w:szCs w:val="24"/>
          <w:lang w:eastAsia="en-US"/>
        </w:rPr>
        <w:t>)</w:t>
      </w:r>
      <w:r w:rsidRPr="00535478">
        <w:rPr>
          <w:rFonts w:ascii="PT Astra Serif" w:hAnsi="PT Astra Serif"/>
          <w:sz w:val="24"/>
          <w:szCs w:val="24"/>
        </w:rPr>
        <w:t>.</w:t>
      </w:r>
    </w:p>
    <w:p w:rsidR="008E2479" w:rsidRPr="00535478" w:rsidRDefault="008E2479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 xml:space="preserve">2.4.1.5. Отражение суммы Резерва для оплаты отпусков производится в бухгалтерском учете справкой ф.0504833 первым рабочим днем текущего года. </w:t>
      </w:r>
    </w:p>
    <w:p w:rsidR="008E2479" w:rsidRPr="00535478" w:rsidRDefault="008E2479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 xml:space="preserve">2.4.1.6. Расходы на выплату отпускных, произведенные в отчетном периоде, относятся на финансовый результат текущего финансового года ежемесячно в размере, </w:t>
      </w:r>
      <w:r w:rsidR="00D27530">
        <w:rPr>
          <w:rFonts w:ascii="PT Astra Serif" w:hAnsi="PT Astra Serif"/>
          <w:sz w:val="24"/>
          <w:szCs w:val="24"/>
        </w:rPr>
        <w:t>с</w:t>
      </w:r>
      <w:r w:rsidRPr="00535478">
        <w:rPr>
          <w:rFonts w:ascii="PT Astra Serif" w:hAnsi="PT Astra Serif"/>
          <w:sz w:val="24"/>
          <w:szCs w:val="24"/>
        </w:rPr>
        <w:t>оответствующем отработанному периоду, дающему право на предоставление отпуска (</w:t>
      </w:r>
      <w:hyperlink r:id="rId39" w:history="1">
        <w:r w:rsidRPr="00535478">
          <w:rPr>
            <w:rStyle w:val="afc"/>
            <w:rFonts w:ascii="PT Astra Serif" w:hAnsi="PT Astra Serif"/>
            <w:color w:val="auto"/>
            <w:sz w:val="24"/>
            <w:szCs w:val="24"/>
          </w:rPr>
          <w:t>п. 302</w:t>
        </w:r>
      </w:hyperlink>
      <w:r w:rsidRPr="00535478">
        <w:rPr>
          <w:rFonts w:ascii="PT Astra Serif" w:hAnsi="PT Astra Serif"/>
          <w:sz w:val="24"/>
          <w:szCs w:val="24"/>
        </w:rPr>
        <w:t xml:space="preserve"> Инструкции № 157н</w:t>
      </w:r>
      <w:r w:rsidR="00FE62ED">
        <w:rPr>
          <w:rFonts w:ascii="PT Astra Serif" w:hAnsi="PT Astra Serif"/>
          <w:sz w:val="24"/>
          <w:szCs w:val="24"/>
        </w:rPr>
        <w:t>).</w:t>
      </w:r>
    </w:p>
    <w:p w:rsidR="008E2479" w:rsidRPr="00535478" w:rsidRDefault="008E2479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>2.4.1.7. Если в течение года сумма резерва по отпускам выбрана полностью, доначисление суммы резерва не производится.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535478">
        <w:rPr>
          <w:rFonts w:ascii="PT Astra Serif" w:hAnsi="PT Astra Serif"/>
          <w:sz w:val="24"/>
          <w:szCs w:val="24"/>
        </w:rPr>
        <w:t xml:space="preserve">2.4.1.8. Если на 31 декабря рассчитанная величина резерва для оплаты отпусков меньше суммы резерва, фактически отраженной на счете 0 401 61 000, резерв уменьшается на разницу между этими величинами. Сумма уменьшения резерва относится на уменьшение расходов текущего финансового </w:t>
      </w:r>
      <w:r w:rsidRPr="008E2479">
        <w:rPr>
          <w:rFonts w:ascii="PT Astra Serif" w:hAnsi="PT Astra Serif"/>
          <w:sz w:val="24"/>
          <w:szCs w:val="24"/>
        </w:rPr>
        <w:t>года.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PT Astra Serif" w:hAnsi="PT Astra Serif"/>
          <w:sz w:val="24"/>
          <w:szCs w:val="24"/>
        </w:rPr>
      </w:pP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left="540" w:firstLine="0"/>
        <w:jc w:val="both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2.4.2</w:t>
      </w:r>
      <w:r w:rsidRPr="008E2479">
        <w:rPr>
          <w:rFonts w:ascii="PT Astra Serif" w:hAnsi="PT Astra Serif"/>
          <w:b/>
          <w:bCs/>
          <w:sz w:val="24"/>
          <w:szCs w:val="24"/>
        </w:rPr>
        <w:t>. Резерв по расходным обязательствам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left="540" w:firstLine="0"/>
        <w:jc w:val="both"/>
        <w:rPr>
          <w:rFonts w:ascii="PT Astra Serif" w:hAnsi="PT Astra Serif"/>
          <w:sz w:val="24"/>
          <w:szCs w:val="24"/>
        </w:rPr>
      </w:pP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2.4.2</w:t>
      </w:r>
      <w:r w:rsidRPr="008E2479">
        <w:rPr>
          <w:rFonts w:ascii="PT Astra Serif" w:hAnsi="PT Astra Serif"/>
          <w:sz w:val="24"/>
          <w:szCs w:val="24"/>
        </w:rPr>
        <w:t xml:space="preserve">.1. </w:t>
      </w:r>
      <w:r w:rsidRPr="008E2479">
        <w:rPr>
          <w:rFonts w:ascii="PT Astra Serif" w:hAnsi="PT Astra Serif"/>
          <w:color w:val="000000"/>
          <w:sz w:val="24"/>
          <w:szCs w:val="24"/>
        </w:rPr>
        <w:t>Резерв по расходным обязательствам</w:t>
      </w:r>
      <w:r w:rsidRPr="008E2479">
        <w:rPr>
          <w:rFonts w:ascii="PT Astra Serif" w:hAnsi="PT Astra Serif"/>
          <w:sz w:val="24"/>
          <w:szCs w:val="24"/>
        </w:rPr>
        <w:t xml:space="preserve"> создается с целью обеспечения достоверности учета просроченной кредиторской задолженности по обязательствам учреждения, возникающим по фактам хозяйственной деятельности (сделкам, операциям), по начислению которых существует на отчетную дату неопределенность по их размеру в виду отсутствия первичных учетных документов, а так же по иным обязательствам, неопределенным по величине и (или) времени исполнений, первичные учетные документы по которым поступают в учреждение в течение месяца, следующего за отчетным периодом (на пример коммунальные платежи, услуги связи и т.п.), т.е. в случаях, когда учреждением фактически осуществлены расходы, однако по любым причинам соответствующие документы от контрагента не получены.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2.4.2</w:t>
      </w:r>
      <w:r w:rsidRPr="008E2479">
        <w:rPr>
          <w:rFonts w:ascii="PT Astra Serif" w:hAnsi="PT Astra Serif"/>
          <w:sz w:val="24"/>
          <w:szCs w:val="24"/>
        </w:rPr>
        <w:t>.2. Примеры расходов, по которым создается резерв: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 xml:space="preserve">- расходы на электроэнергию, тепловую энергию, водоснабжение и т.п., по которым не поступили акты/накладные на поставленные услуги от </w:t>
      </w:r>
      <w:proofErr w:type="spellStart"/>
      <w:r w:rsidRPr="008E2479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8E2479">
        <w:rPr>
          <w:rFonts w:ascii="PT Astra Serif" w:hAnsi="PT Astra Serif"/>
          <w:sz w:val="24"/>
          <w:szCs w:val="24"/>
        </w:rPr>
        <w:t xml:space="preserve"> организаций;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- расходы в виде периодических платежей, если имеются основания для их осуществления, установленные нормативными актами и (или) заключенным контрактом/договором, на пример: услуги связи, техническое обслуживание и содержание оборудования, пожарных и охранных систем, услуги пожарной и охранной сигнализации, консультационные услуги, АДИС и т.п.;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-  расходы при поступлении в учреждение нефинансовых активов (оборудования, производственно-хозяйственного инвентаря, материальных запасов) по товарно-транспортным накладным при отсутствии универсального передаточного документа на отчетную дату, либо отсутствия отражения факта поставки или приемки товара (услуг) в ЕИС.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2.4.2.</w:t>
      </w:r>
      <w:r w:rsidRPr="008E2479">
        <w:rPr>
          <w:rFonts w:ascii="PT Astra Serif" w:hAnsi="PT Astra Serif"/>
          <w:sz w:val="24"/>
          <w:szCs w:val="24"/>
        </w:rPr>
        <w:t>3. Работник учреждения, ответственный за осуществление расходов и (или) за взаимодействие с соответствующим контрагентом, обязан сообщить главному бухгалтеру о фактическом осуществлении расходов и об отсутствии документов контрагента не позднее рабочего дня, следующего за днем, когда документы должны были быть получены.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2.4.2.</w:t>
      </w:r>
      <w:r w:rsidRPr="008E2479">
        <w:rPr>
          <w:rFonts w:ascii="PT Astra Serif" w:hAnsi="PT Astra Serif"/>
          <w:sz w:val="24"/>
          <w:szCs w:val="24"/>
        </w:rPr>
        <w:t xml:space="preserve">4. Бухгалтер по учету расчетов с поставщиками и подрядчиками производит начисление Резерва по расходным обязательствам в сумме, отражающей наиболее </w:t>
      </w:r>
      <w:r w:rsidRPr="008E2479">
        <w:rPr>
          <w:rFonts w:ascii="PT Astra Serif" w:hAnsi="PT Astra Serif"/>
          <w:sz w:val="24"/>
          <w:szCs w:val="24"/>
        </w:rPr>
        <w:lastRenderedPageBreak/>
        <w:t>достоверную денежную оценку расходов, необходимых для расчетов с контрагентом исходя из сумм заключенных договоров или контрактов.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2.4.2</w:t>
      </w:r>
      <w:r w:rsidRPr="008E2479">
        <w:rPr>
          <w:rFonts w:ascii="PT Astra Serif" w:hAnsi="PT Astra Serif"/>
          <w:sz w:val="24"/>
          <w:szCs w:val="24"/>
        </w:rPr>
        <w:t>.5. Наиболее достоверная оценка расходов представляет собой величину, необходимую непосредственно для исполнения (погашения) обязательства перед контрагентом по состоянию на отчетную дату.</w:t>
      </w:r>
    </w:p>
    <w:p w:rsidR="008E2479" w:rsidRPr="008E2479" w:rsidRDefault="008E2479" w:rsidP="00D27530">
      <w:pPr>
        <w:pStyle w:val="ab"/>
        <w:spacing w:after="0" w:line="240" w:lineRule="auto"/>
        <w:ind w:firstLine="0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2.4.2</w:t>
      </w:r>
      <w:r w:rsidRPr="008E2479">
        <w:rPr>
          <w:rFonts w:ascii="PT Astra Serif" w:hAnsi="PT Astra Serif"/>
          <w:sz w:val="24"/>
          <w:szCs w:val="24"/>
        </w:rPr>
        <w:t xml:space="preserve">.6. Начисление резерва производится бухгалтерской справкой ф.0504833 в последний день месяца (бухгалтерская проводка д-т 401.20 к-т 401.60). К бухгалтерской справке составляется «Расчет </w:t>
      </w:r>
      <w:r w:rsidRPr="008E2479">
        <w:rPr>
          <w:rFonts w:ascii="PT Astra Serif" w:hAnsi="PT Astra Serif"/>
          <w:bCs/>
          <w:sz w:val="24"/>
          <w:szCs w:val="24"/>
        </w:rPr>
        <w:t xml:space="preserve">резерва по расходным обязательствам» (приложение № 4 к настоящему Порядку). Натуральные показатели для расчета </w:t>
      </w:r>
      <w:r w:rsidRPr="008E2479">
        <w:rPr>
          <w:rFonts w:ascii="PT Astra Serif" w:hAnsi="PT Astra Serif"/>
          <w:sz w:val="24"/>
          <w:szCs w:val="24"/>
        </w:rPr>
        <w:t xml:space="preserve">расходов на электроэнергию, тепловую энергию, водоснабжение и т.п., по которым не поступили акты/накладные на поставленные услуги от </w:t>
      </w:r>
      <w:proofErr w:type="spellStart"/>
      <w:r w:rsidRPr="008E2479">
        <w:rPr>
          <w:rFonts w:ascii="PT Astra Serif" w:hAnsi="PT Astra Serif"/>
          <w:sz w:val="24"/>
          <w:szCs w:val="24"/>
        </w:rPr>
        <w:t>ресурсоснабжающих</w:t>
      </w:r>
      <w:proofErr w:type="spellEnd"/>
      <w:r w:rsidRPr="008E2479">
        <w:rPr>
          <w:rFonts w:ascii="PT Astra Serif" w:hAnsi="PT Astra Serif"/>
          <w:sz w:val="24"/>
          <w:szCs w:val="24"/>
        </w:rPr>
        <w:t xml:space="preserve"> организаций, предоставляются начальником хозяйственного отдела или инженером учреждения в соответствии с переданными показателями согласно приборов учета (приложение 3 к настоящему Порядку). 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2.4.2</w:t>
      </w:r>
      <w:r w:rsidRPr="008E2479">
        <w:rPr>
          <w:rFonts w:ascii="PT Astra Serif" w:hAnsi="PT Astra Serif"/>
          <w:sz w:val="24"/>
          <w:szCs w:val="24"/>
        </w:rPr>
        <w:t>.7. На основании поступивших от контрагента документов фактические расходы учреждения отражаются в следующем порядке: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 xml:space="preserve">- если сумма фактических расходов превышает величину созданного резерва, то расходы относятся за счет резерва в полной сумме созданного резерва, а оставшаяся величина расходов относится за счет расходов текущего финансового года, оформляется двумя бухгалтерскими проводками: 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1) д-т 401.60 к-т 302.ХХ - в сумме начисленного резерва,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2) д-т 401.20 к-т 302.ХХ - в сумме разницы между начисленным резервом и фактически оказанными услугами согласно первичного документа поставщика/подрядчика;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- если сумма фактических расходов меньше величины созданного резерва, то расходы относятся за счет резерва следующими бухгалтерскими проводками: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1) д-т 401.60 к-т 302.ХХ – в сумме согласно первичного документа поставщика/ подрядчика,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  <w:r w:rsidRPr="008E2479">
        <w:rPr>
          <w:rFonts w:ascii="PT Astra Serif" w:hAnsi="PT Astra Serif"/>
          <w:sz w:val="24"/>
          <w:szCs w:val="24"/>
        </w:rPr>
        <w:t>2) д-т 401.60 к-т 401.20 – списание с финансового результата текущего года суммы созданного резерва, превышающая фактические расходы.</w:t>
      </w:r>
    </w:p>
    <w:p w:rsidR="008E2479" w:rsidRPr="008E2479" w:rsidRDefault="008E2479" w:rsidP="00D27530">
      <w:pPr>
        <w:pStyle w:val="ab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PT Astra Serif" w:hAnsi="PT Astra Serif"/>
          <w:sz w:val="24"/>
          <w:szCs w:val="24"/>
        </w:rPr>
      </w:pPr>
    </w:p>
    <w:p w:rsidR="008E2479" w:rsidRDefault="00F92380" w:rsidP="00D27530">
      <w:pPr>
        <w:pStyle w:val="ab"/>
        <w:ind w:firstLine="0"/>
        <w:jc w:val="both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 xml:space="preserve">         </w:t>
      </w:r>
      <w:r>
        <w:rPr>
          <w:rFonts w:ascii="PT Astra Serif" w:hAnsi="PT Astra Serif"/>
          <w:b/>
          <w:color w:val="000000"/>
          <w:sz w:val="24"/>
          <w:szCs w:val="24"/>
        </w:rPr>
        <w:tab/>
        <w:t xml:space="preserve"> </w:t>
      </w:r>
      <w:r w:rsidR="008E2479">
        <w:rPr>
          <w:rFonts w:ascii="PT Astra Serif" w:hAnsi="PT Astra Serif"/>
          <w:b/>
          <w:color w:val="000000"/>
          <w:sz w:val="24"/>
          <w:szCs w:val="24"/>
        </w:rPr>
        <w:t xml:space="preserve">2.4.3. </w:t>
      </w:r>
      <w:r w:rsidR="008E2479" w:rsidRPr="008E2479">
        <w:rPr>
          <w:rFonts w:ascii="PT Astra Serif" w:hAnsi="PT Astra Serif"/>
          <w:b/>
          <w:color w:val="000000"/>
          <w:sz w:val="24"/>
          <w:szCs w:val="24"/>
        </w:rPr>
        <w:t>Резерв по исполнительным документам и требованиям</w:t>
      </w:r>
    </w:p>
    <w:p w:rsidR="00535478" w:rsidRPr="008E2479" w:rsidRDefault="00535478" w:rsidP="00D27530">
      <w:pPr>
        <w:pStyle w:val="ab"/>
        <w:ind w:firstLine="0"/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p w:rsidR="008E2479" w:rsidRPr="008E2479" w:rsidRDefault="008E2479" w:rsidP="00D27530">
      <w:pPr>
        <w:pStyle w:val="ab"/>
        <w:spacing w:after="0" w:line="240" w:lineRule="auto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2.</w:t>
      </w:r>
      <w:r w:rsidRPr="008E2479">
        <w:rPr>
          <w:rFonts w:ascii="PT Astra Serif" w:hAnsi="PT Astra Serif"/>
          <w:color w:val="000000"/>
          <w:sz w:val="24"/>
          <w:szCs w:val="24"/>
        </w:rPr>
        <w:t>4.</w:t>
      </w:r>
      <w:r>
        <w:rPr>
          <w:rFonts w:ascii="PT Astra Serif" w:hAnsi="PT Astra Serif"/>
          <w:color w:val="000000"/>
          <w:sz w:val="24"/>
          <w:szCs w:val="24"/>
        </w:rPr>
        <w:t>3.</w:t>
      </w:r>
      <w:r w:rsidRPr="008E2479">
        <w:rPr>
          <w:rFonts w:ascii="PT Astra Serif" w:hAnsi="PT Astra Serif"/>
          <w:color w:val="000000"/>
          <w:sz w:val="24"/>
          <w:szCs w:val="24"/>
        </w:rPr>
        <w:t>1. Начисление резерва производится на основании поступивших в учреждение решений Арбитражного суда.</w:t>
      </w:r>
    </w:p>
    <w:p w:rsidR="008E2479" w:rsidRPr="008E2479" w:rsidRDefault="008E2479" w:rsidP="00D27530">
      <w:pPr>
        <w:spacing w:after="0" w:line="240" w:lineRule="auto"/>
        <w:ind w:firstLine="0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Pr="008E2479">
        <w:rPr>
          <w:rFonts w:ascii="PT Astra Serif" w:hAnsi="PT Astra Serif"/>
          <w:color w:val="000000"/>
          <w:sz w:val="24"/>
          <w:szCs w:val="24"/>
        </w:rPr>
        <w:t>2.4.3.2.  Списание резерва производится по мере оплаты исполнительных документов.</w:t>
      </w:r>
    </w:p>
    <w:p w:rsidR="008E2479" w:rsidRPr="008E2479" w:rsidRDefault="008E2479" w:rsidP="00D27530">
      <w:pPr>
        <w:pStyle w:val="ab"/>
        <w:spacing w:after="0" w:line="240" w:lineRule="auto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8E2479" w:rsidRPr="008E2479" w:rsidRDefault="00F92380" w:rsidP="00D27530">
      <w:pPr>
        <w:spacing w:after="0" w:line="240" w:lineRule="auto"/>
        <w:ind w:firstLine="0"/>
        <w:rPr>
          <w:rFonts w:ascii="PT Astra Serif" w:hAnsi="PT Astra Serif"/>
          <w:b/>
          <w:color w:val="000000"/>
          <w:sz w:val="24"/>
          <w:szCs w:val="24"/>
        </w:rPr>
      </w:pPr>
      <w:r>
        <w:rPr>
          <w:rFonts w:ascii="PT Astra Serif" w:hAnsi="PT Astra Serif"/>
          <w:b/>
          <w:color w:val="000000"/>
          <w:sz w:val="24"/>
          <w:szCs w:val="24"/>
        </w:rPr>
        <w:t xml:space="preserve">         </w:t>
      </w:r>
      <w:r>
        <w:rPr>
          <w:rFonts w:ascii="PT Astra Serif" w:hAnsi="PT Astra Serif"/>
          <w:b/>
          <w:color w:val="000000"/>
          <w:sz w:val="24"/>
          <w:szCs w:val="24"/>
        </w:rPr>
        <w:tab/>
        <w:t xml:space="preserve"> </w:t>
      </w:r>
      <w:r w:rsidR="008E2479">
        <w:rPr>
          <w:rFonts w:ascii="PT Astra Serif" w:hAnsi="PT Astra Serif"/>
          <w:b/>
          <w:color w:val="000000"/>
          <w:sz w:val="24"/>
          <w:szCs w:val="24"/>
        </w:rPr>
        <w:t>2.4.4.</w:t>
      </w:r>
      <w:r w:rsidR="008E2479" w:rsidRPr="008E2479">
        <w:rPr>
          <w:rFonts w:ascii="PT Astra Serif" w:hAnsi="PT Astra Serif"/>
          <w:b/>
          <w:color w:val="000000"/>
          <w:sz w:val="24"/>
          <w:szCs w:val="24"/>
        </w:rPr>
        <w:t xml:space="preserve"> Резерв по оплате пени</w:t>
      </w:r>
    </w:p>
    <w:p w:rsidR="008E2479" w:rsidRPr="008E2479" w:rsidRDefault="008E2479" w:rsidP="00D27530">
      <w:pPr>
        <w:pStyle w:val="ab"/>
        <w:spacing w:after="0" w:line="240" w:lineRule="auto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2.4.4</w:t>
      </w:r>
      <w:r w:rsidRPr="008E2479">
        <w:rPr>
          <w:rFonts w:ascii="PT Astra Serif" w:hAnsi="PT Astra Serif"/>
          <w:color w:val="000000"/>
          <w:sz w:val="24"/>
          <w:szCs w:val="24"/>
        </w:rPr>
        <w:t>.1. Начисление резерва по оплате пени за несвоевременную уплату налогов или страховых взносов производится на основании акта сверки с налоговым органом по состоянию на конец квартала перед сдачей квартальной отчетности.</w:t>
      </w:r>
    </w:p>
    <w:p w:rsidR="008E2479" w:rsidRDefault="008E2479" w:rsidP="00D27530">
      <w:pPr>
        <w:pStyle w:val="ab"/>
        <w:spacing w:after="0" w:line="240" w:lineRule="auto"/>
        <w:ind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2.4.4.</w:t>
      </w:r>
      <w:r w:rsidRPr="008E2479">
        <w:rPr>
          <w:rFonts w:ascii="PT Astra Serif" w:hAnsi="PT Astra Serif"/>
          <w:color w:val="000000"/>
          <w:sz w:val="24"/>
          <w:szCs w:val="24"/>
        </w:rPr>
        <w:t>2. Списание резерва по оплате пени производится по поступлению требования налогового органа либо в случае перерасчета суммы пени.</w:t>
      </w:r>
    </w:p>
    <w:p w:rsidR="008E2479" w:rsidRPr="008E2479" w:rsidRDefault="008E2479" w:rsidP="00D27530">
      <w:pPr>
        <w:pStyle w:val="ab"/>
        <w:spacing w:after="0" w:line="240" w:lineRule="auto"/>
        <w:ind w:left="540" w:firstLine="0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AB7EB5" w:rsidRPr="00AB7EB5" w:rsidRDefault="008E2479" w:rsidP="00F92380">
      <w:pPr>
        <w:pStyle w:val="3"/>
        <w:numPr>
          <w:ilvl w:val="0"/>
          <w:numId w:val="0"/>
        </w:numPr>
        <w:spacing w:before="0" w:after="0"/>
        <w:ind w:firstLine="720"/>
      </w:pPr>
      <w:bookmarkStart w:id="19" w:name="_ref_56303"/>
      <w:r w:rsidRPr="00AB7EB5">
        <w:rPr>
          <w:rFonts w:ascii="PT Astra Serif" w:hAnsi="PT Astra Serif"/>
          <w:b/>
          <w:sz w:val="24"/>
          <w:szCs w:val="24"/>
        </w:rPr>
        <w:t>2.4.5</w:t>
      </w:r>
      <w:r w:rsidR="00841587" w:rsidRPr="00AB7EB5">
        <w:rPr>
          <w:rFonts w:ascii="PT Astra Serif" w:hAnsi="PT Astra Serif"/>
          <w:b/>
          <w:sz w:val="24"/>
          <w:szCs w:val="24"/>
        </w:rPr>
        <w:t>.</w:t>
      </w:r>
      <w:r w:rsidR="00841587" w:rsidRPr="00CC50D2">
        <w:rPr>
          <w:rFonts w:ascii="PT Astra Serif" w:hAnsi="PT Astra Serif"/>
          <w:sz w:val="24"/>
          <w:szCs w:val="24"/>
        </w:rPr>
        <w:t xml:space="preserve"> Резерв на предстоящий ремонт основных средств не создается. Расходы на ремонт включаются в состав прочих расходов в размере фактических затрат в том отчетном (налоговом) периоде, в котором они были осуществлены</w:t>
      </w:r>
      <w:bookmarkEnd w:id="19"/>
      <w:r w:rsidR="00024C60" w:rsidRPr="00CC50D2">
        <w:rPr>
          <w:rFonts w:ascii="PT Astra Serif" w:hAnsi="PT Astra Serif"/>
          <w:sz w:val="24"/>
          <w:szCs w:val="24"/>
        </w:rPr>
        <w:t xml:space="preserve"> (</w:t>
      </w:r>
      <w:hyperlink r:id="rId40" w:history="1">
        <w:r w:rsidR="00841587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п. 1</w:t>
        </w:r>
      </w:hyperlink>
      <w:r w:rsidR="00841587" w:rsidRPr="00CC50D2">
        <w:rPr>
          <w:rFonts w:ascii="PT Astra Serif" w:hAnsi="PT Astra Serif"/>
          <w:sz w:val="24"/>
          <w:szCs w:val="24"/>
        </w:rPr>
        <w:t xml:space="preserve">, </w:t>
      </w:r>
      <w:hyperlink r:id="rId41" w:history="1">
        <w:r w:rsidR="00841587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3 ст. 260</w:t>
        </w:r>
      </w:hyperlink>
      <w:r w:rsidR="00841587" w:rsidRPr="00CC50D2">
        <w:rPr>
          <w:rFonts w:ascii="PT Astra Serif" w:hAnsi="PT Astra Serif"/>
          <w:sz w:val="24"/>
          <w:szCs w:val="24"/>
        </w:rPr>
        <w:t xml:space="preserve"> НК РФ</w:t>
      </w:r>
      <w:r w:rsidR="00024C60" w:rsidRPr="00CC50D2">
        <w:rPr>
          <w:rFonts w:ascii="PT Astra Serif" w:hAnsi="PT Astra Serif"/>
          <w:sz w:val="24"/>
          <w:szCs w:val="24"/>
        </w:rPr>
        <w:t>).</w:t>
      </w:r>
    </w:p>
    <w:p w:rsidR="00841587" w:rsidRPr="00CC50D2" w:rsidRDefault="008E2479" w:rsidP="00F92380">
      <w:pPr>
        <w:pStyle w:val="3"/>
        <w:numPr>
          <w:ilvl w:val="0"/>
          <w:numId w:val="0"/>
        </w:numPr>
        <w:spacing w:before="0" w:after="0"/>
        <w:ind w:firstLine="720"/>
        <w:rPr>
          <w:rFonts w:ascii="PT Astra Serif" w:hAnsi="PT Astra Serif"/>
          <w:sz w:val="24"/>
          <w:szCs w:val="24"/>
        </w:rPr>
      </w:pPr>
      <w:bookmarkStart w:id="20" w:name="_ref_56304"/>
      <w:r w:rsidRPr="00AB7EB5">
        <w:rPr>
          <w:rFonts w:ascii="PT Astra Serif" w:hAnsi="PT Astra Serif"/>
          <w:b/>
          <w:sz w:val="24"/>
          <w:szCs w:val="24"/>
        </w:rPr>
        <w:t>2.4.6</w:t>
      </w:r>
      <w:r w:rsidR="00841587" w:rsidRPr="00AB7EB5">
        <w:rPr>
          <w:rFonts w:ascii="PT Astra Serif" w:hAnsi="PT Astra Serif"/>
          <w:b/>
          <w:sz w:val="24"/>
          <w:szCs w:val="24"/>
        </w:rPr>
        <w:t>.</w:t>
      </w:r>
      <w:r w:rsidR="00841587" w:rsidRPr="00CC50D2">
        <w:rPr>
          <w:rFonts w:ascii="PT Astra Serif" w:hAnsi="PT Astra Serif"/>
          <w:sz w:val="24"/>
          <w:szCs w:val="24"/>
        </w:rPr>
        <w:t xml:space="preserve"> </w:t>
      </w:r>
      <w:r w:rsidR="00BD6D8E">
        <w:rPr>
          <w:rFonts w:ascii="PT Astra Serif" w:hAnsi="PT Astra Serif"/>
          <w:sz w:val="24"/>
          <w:szCs w:val="24"/>
        </w:rPr>
        <w:t xml:space="preserve">  </w:t>
      </w:r>
      <w:r w:rsidR="00841587" w:rsidRPr="00CC50D2">
        <w:rPr>
          <w:rFonts w:ascii="PT Astra Serif" w:hAnsi="PT Astra Serif"/>
          <w:sz w:val="24"/>
          <w:szCs w:val="24"/>
        </w:rPr>
        <w:t>Резерв по сомнительным долгам</w:t>
      </w:r>
      <w:r w:rsidR="00DC1C11" w:rsidRPr="00CC50D2">
        <w:rPr>
          <w:rFonts w:ascii="PT Astra Serif" w:hAnsi="PT Astra Serif"/>
          <w:sz w:val="24"/>
          <w:szCs w:val="24"/>
        </w:rPr>
        <w:t xml:space="preserve"> не</w:t>
      </w:r>
      <w:r w:rsidR="00841587" w:rsidRPr="00CC50D2">
        <w:rPr>
          <w:rFonts w:ascii="PT Astra Serif" w:hAnsi="PT Astra Serif"/>
          <w:sz w:val="24"/>
          <w:szCs w:val="24"/>
        </w:rPr>
        <w:t xml:space="preserve"> формируется</w:t>
      </w:r>
      <w:bookmarkEnd w:id="20"/>
      <w:r w:rsidR="00024C60" w:rsidRPr="00CC50D2">
        <w:rPr>
          <w:rFonts w:ascii="PT Astra Serif" w:hAnsi="PT Astra Serif"/>
          <w:sz w:val="24"/>
          <w:szCs w:val="24"/>
        </w:rPr>
        <w:t xml:space="preserve"> </w:t>
      </w:r>
      <w:r w:rsidR="00841587" w:rsidRPr="00CC50D2">
        <w:rPr>
          <w:rFonts w:ascii="PT Astra Serif" w:hAnsi="PT Astra Serif"/>
          <w:sz w:val="24"/>
          <w:szCs w:val="24"/>
        </w:rPr>
        <w:t>(</w:t>
      </w:r>
      <w:hyperlink r:id="rId42" w:history="1">
        <w:r w:rsidR="00841587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266</w:t>
        </w:r>
      </w:hyperlink>
      <w:r w:rsidR="00841587" w:rsidRPr="00CC50D2">
        <w:rPr>
          <w:rFonts w:ascii="PT Astra Serif" w:hAnsi="PT Astra Serif"/>
          <w:sz w:val="24"/>
          <w:szCs w:val="24"/>
        </w:rPr>
        <w:t xml:space="preserve"> НК РФ</w:t>
      </w:r>
      <w:r w:rsidR="00024C60" w:rsidRPr="00CC50D2">
        <w:rPr>
          <w:rFonts w:ascii="PT Astra Serif" w:hAnsi="PT Astra Serif"/>
          <w:sz w:val="24"/>
          <w:szCs w:val="24"/>
        </w:rPr>
        <w:t>).</w:t>
      </w:r>
    </w:p>
    <w:p w:rsidR="00841587" w:rsidRPr="00CC50D2" w:rsidRDefault="00841587" w:rsidP="00F92380">
      <w:pPr>
        <w:pStyle w:val="3"/>
        <w:numPr>
          <w:ilvl w:val="2"/>
          <w:numId w:val="30"/>
        </w:numPr>
        <w:spacing w:before="0" w:after="0"/>
        <w:ind w:left="709" w:hanging="11"/>
        <w:rPr>
          <w:rFonts w:ascii="PT Astra Serif" w:hAnsi="PT Astra Serif"/>
          <w:sz w:val="24"/>
          <w:szCs w:val="24"/>
        </w:rPr>
      </w:pPr>
      <w:bookmarkStart w:id="21" w:name="_ref_56305"/>
      <w:r w:rsidRPr="00CC50D2">
        <w:rPr>
          <w:rFonts w:ascii="PT Astra Serif" w:hAnsi="PT Astra Serif"/>
          <w:sz w:val="24"/>
          <w:szCs w:val="24"/>
        </w:rPr>
        <w:t>Резерв на гарантийный ремонт и гарантийное обслуживание не формируется</w:t>
      </w:r>
      <w:bookmarkEnd w:id="21"/>
      <w:r w:rsidRPr="00CC50D2">
        <w:rPr>
          <w:rFonts w:ascii="PT Astra Serif" w:hAnsi="PT Astra Serif"/>
          <w:sz w:val="24"/>
          <w:szCs w:val="24"/>
        </w:rPr>
        <w:t xml:space="preserve"> ( </w:t>
      </w:r>
      <w:hyperlink r:id="rId43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267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</w:t>
      </w:r>
      <w:r w:rsidR="00C674E2" w:rsidRPr="00CC50D2">
        <w:rPr>
          <w:rFonts w:ascii="PT Astra Serif" w:hAnsi="PT Astra Serif"/>
          <w:sz w:val="24"/>
          <w:szCs w:val="24"/>
        </w:rPr>
        <w:t>.</w:t>
      </w:r>
    </w:p>
    <w:p w:rsidR="00841587" w:rsidRPr="00CC50D2" w:rsidRDefault="00841587" w:rsidP="00F92380">
      <w:pPr>
        <w:pStyle w:val="3"/>
        <w:numPr>
          <w:ilvl w:val="2"/>
          <w:numId w:val="30"/>
        </w:numPr>
        <w:spacing w:before="0" w:after="0"/>
        <w:ind w:left="0" w:firstLine="709"/>
        <w:rPr>
          <w:rFonts w:ascii="PT Astra Serif" w:hAnsi="PT Astra Serif"/>
          <w:sz w:val="24"/>
          <w:szCs w:val="24"/>
        </w:rPr>
      </w:pPr>
      <w:bookmarkStart w:id="22" w:name="_ref_56307"/>
      <w:r w:rsidRPr="00CC50D2">
        <w:rPr>
          <w:rFonts w:ascii="PT Astra Serif" w:hAnsi="PT Astra Serif"/>
          <w:sz w:val="24"/>
          <w:szCs w:val="24"/>
        </w:rPr>
        <w:t>Резерв на выплату вознаграждений за выслугу лет не формируется</w:t>
      </w:r>
      <w:bookmarkEnd w:id="22"/>
      <w:r w:rsidR="004843E9" w:rsidRPr="00CC50D2">
        <w:rPr>
          <w:rFonts w:ascii="PT Astra Serif" w:hAnsi="PT Astra Serif"/>
          <w:sz w:val="24"/>
          <w:szCs w:val="24"/>
        </w:rPr>
        <w:t xml:space="preserve"> </w:t>
      </w:r>
      <w:r w:rsidR="00C674E2" w:rsidRPr="00CC50D2">
        <w:rPr>
          <w:rFonts w:ascii="PT Astra Serif" w:hAnsi="PT Astra Serif"/>
          <w:sz w:val="24"/>
          <w:szCs w:val="24"/>
        </w:rPr>
        <w:t>(</w:t>
      </w:r>
      <w:hyperlink r:id="rId44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п. 1</w:t>
        </w:r>
      </w:hyperlink>
      <w:r w:rsidRPr="00CC50D2">
        <w:rPr>
          <w:rFonts w:ascii="PT Astra Serif" w:hAnsi="PT Astra Serif"/>
          <w:sz w:val="24"/>
          <w:szCs w:val="24"/>
        </w:rPr>
        <w:t xml:space="preserve">, </w:t>
      </w:r>
      <w:hyperlink r:id="rId45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6 ст. 324.1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</w:t>
      </w:r>
      <w:r w:rsidR="00C674E2" w:rsidRPr="00CC50D2">
        <w:rPr>
          <w:rFonts w:ascii="PT Astra Serif" w:hAnsi="PT Astra Serif"/>
          <w:sz w:val="24"/>
          <w:szCs w:val="24"/>
        </w:rPr>
        <w:t>.</w:t>
      </w:r>
    </w:p>
    <w:p w:rsidR="00841587" w:rsidRPr="00CC50D2" w:rsidRDefault="00841587" w:rsidP="00F92380">
      <w:pPr>
        <w:pStyle w:val="3"/>
        <w:numPr>
          <w:ilvl w:val="2"/>
          <w:numId w:val="30"/>
        </w:numPr>
        <w:spacing w:before="0" w:after="0"/>
        <w:ind w:left="0" w:firstLine="426"/>
        <w:rPr>
          <w:rFonts w:ascii="PT Astra Serif" w:hAnsi="PT Astra Serif"/>
          <w:sz w:val="24"/>
          <w:szCs w:val="24"/>
        </w:rPr>
      </w:pPr>
      <w:bookmarkStart w:id="23" w:name="_ref_56308"/>
      <w:r w:rsidRPr="00CC50D2">
        <w:rPr>
          <w:rFonts w:ascii="PT Astra Serif" w:hAnsi="PT Astra Serif"/>
          <w:sz w:val="24"/>
          <w:szCs w:val="24"/>
        </w:rPr>
        <w:lastRenderedPageBreak/>
        <w:t>Резерв на выплату вознаграждений по итогам работы за год не формируется</w:t>
      </w:r>
      <w:bookmarkEnd w:id="23"/>
      <w:r w:rsidR="004843E9" w:rsidRPr="00CC50D2">
        <w:rPr>
          <w:rFonts w:ascii="PT Astra Serif" w:hAnsi="PT Astra Serif"/>
          <w:sz w:val="24"/>
          <w:szCs w:val="24"/>
        </w:rPr>
        <w:t xml:space="preserve"> </w:t>
      </w:r>
      <w:r w:rsidRPr="00CC50D2">
        <w:rPr>
          <w:rFonts w:ascii="PT Astra Serif" w:hAnsi="PT Astra Serif"/>
          <w:sz w:val="24"/>
          <w:szCs w:val="24"/>
        </w:rPr>
        <w:t>(</w:t>
      </w:r>
      <w:hyperlink r:id="rId46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п. 1</w:t>
        </w:r>
      </w:hyperlink>
      <w:r w:rsidRPr="00CC50D2">
        <w:rPr>
          <w:rFonts w:ascii="PT Astra Serif" w:hAnsi="PT Astra Serif"/>
          <w:sz w:val="24"/>
          <w:szCs w:val="24"/>
        </w:rPr>
        <w:t xml:space="preserve">, </w:t>
      </w:r>
      <w:hyperlink r:id="rId47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6 ст. 324.1</w:t>
        </w:r>
      </w:hyperlink>
      <w:r w:rsidRPr="00CC50D2">
        <w:rPr>
          <w:rFonts w:ascii="PT Astra Serif" w:hAnsi="PT Astra Serif"/>
          <w:sz w:val="24"/>
          <w:szCs w:val="24"/>
        </w:rPr>
        <w:t> НК РФ)</w:t>
      </w:r>
      <w:r w:rsidR="00C674E2" w:rsidRPr="00CC50D2">
        <w:rPr>
          <w:rFonts w:ascii="PT Astra Serif" w:hAnsi="PT Astra Serif"/>
          <w:sz w:val="24"/>
          <w:szCs w:val="24"/>
        </w:rPr>
        <w:t>.</w:t>
      </w:r>
    </w:p>
    <w:p w:rsidR="00841587" w:rsidRPr="00CC50D2" w:rsidRDefault="00841587" w:rsidP="00F92380">
      <w:pPr>
        <w:pStyle w:val="3"/>
        <w:numPr>
          <w:ilvl w:val="2"/>
          <w:numId w:val="30"/>
        </w:numPr>
        <w:spacing w:before="0" w:after="0"/>
        <w:ind w:left="0" w:firstLine="426"/>
        <w:rPr>
          <w:rFonts w:ascii="PT Astra Serif" w:hAnsi="PT Astra Serif"/>
          <w:sz w:val="24"/>
          <w:szCs w:val="24"/>
        </w:rPr>
      </w:pPr>
      <w:bookmarkStart w:id="24" w:name="_ref_56309"/>
      <w:r w:rsidRPr="00CC50D2">
        <w:rPr>
          <w:rFonts w:ascii="PT Astra Serif" w:hAnsi="PT Astra Serif"/>
          <w:sz w:val="24"/>
          <w:szCs w:val="24"/>
        </w:rPr>
        <w:t>Резерв на предстоящие расходы на научные исследования и (или) опытно-конструкторские разработки не формируется</w:t>
      </w:r>
      <w:bookmarkEnd w:id="24"/>
      <w:r w:rsidR="00C674E2" w:rsidRPr="00CC50D2">
        <w:rPr>
          <w:rFonts w:ascii="PT Astra Serif" w:hAnsi="PT Astra Serif"/>
          <w:sz w:val="24"/>
          <w:szCs w:val="24"/>
        </w:rPr>
        <w:t xml:space="preserve"> (</w:t>
      </w:r>
      <w:hyperlink r:id="rId48" w:history="1">
        <w:r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267.2</w:t>
        </w:r>
      </w:hyperlink>
      <w:r w:rsidRPr="00CC50D2">
        <w:rPr>
          <w:rFonts w:ascii="PT Astra Serif" w:hAnsi="PT Astra Serif"/>
          <w:sz w:val="24"/>
          <w:szCs w:val="24"/>
        </w:rPr>
        <w:t xml:space="preserve"> НК РФ)</w:t>
      </w:r>
      <w:r w:rsidR="00C674E2" w:rsidRPr="00CC50D2">
        <w:rPr>
          <w:rFonts w:ascii="PT Astra Serif" w:hAnsi="PT Astra Serif"/>
          <w:sz w:val="24"/>
          <w:szCs w:val="24"/>
        </w:rPr>
        <w:t>.</w:t>
      </w:r>
    </w:p>
    <w:p w:rsidR="00841587" w:rsidRPr="00CC50D2" w:rsidRDefault="00841587" w:rsidP="00F92380">
      <w:pPr>
        <w:pStyle w:val="ab"/>
        <w:numPr>
          <w:ilvl w:val="2"/>
          <w:numId w:val="30"/>
        </w:numPr>
        <w:spacing w:before="0" w:after="0"/>
        <w:ind w:left="0" w:firstLine="426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Резерв на предстоящие расходы некоммерческих организаций не формируется</w:t>
      </w:r>
      <w:r w:rsidR="00DC1C11" w:rsidRPr="00CC50D2">
        <w:rPr>
          <w:rFonts w:ascii="PT Astra Serif" w:hAnsi="PT Astra Serif"/>
          <w:sz w:val="24"/>
          <w:szCs w:val="24"/>
        </w:rPr>
        <w:t xml:space="preserve"> (</w:t>
      </w:r>
      <w:hyperlink r:id="rId49" w:history="1">
        <w:r w:rsidR="00DC1C11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ст. 267.3</w:t>
        </w:r>
      </w:hyperlink>
      <w:r w:rsidR="00DC1C11" w:rsidRPr="00CC50D2">
        <w:rPr>
          <w:rFonts w:ascii="PT Astra Serif" w:hAnsi="PT Astra Serif"/>
          <w:sz w:val="24"/>
          <w:szCs w:val="24"/>
        </w:rPr>
        <w:t xml:space="preserve"> НК РФ)</w:t>
      </w:r>
    </w:p>
    <w:p w:rsidR="004843E9" w:rsidRPr="00CC50D2" w:rsidRDefault="004843E9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</w:p>
    <w:p w:rsidR="00B43103" w:rsidRPr="00CC50D2" w:rsidRDefault="00B43103" w:rsidP="00F92380">
      <w:pPr>
        <w:pStyle w:val="ab"/>
        <w:numPr>
          <w:ilvl w:val="1"/>
          <w:numId w:val="30"/>
        </w:numPr>
        <w:spacing w:before="0" w:after="0"/>
        <w:ind w:hanging="114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Списание косвенных расходов производить ежемесячно.</w:t>
      </w:r>
    </w:p>
    <w:p w:rsidR="00B43103" w:rsidRPr="00CC50D2" w:rsidRDefault="007913C7" w:rsidP="00F92380">
      <w:pPr>
        <w:spacing w:before="0" w:after="0"/>
        <w:ind w:firstLine="426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t>2.</w:t>
      </w:r>
      <w:r w:rsidR="004843E9" w:rsidRPr="00CC50D2">
        <w:rPr>
          <w:rFonts w:ascii="PT Astra Serif" w:hAnsi="PT Astra Serif"/>
          <w:b/>
          <w:sz w:val="24"/>
          <w:szCs w:val="24"/>
        </w:rPr>
        <w:t>6</w:t>
      </w:r>
      <w:r w:rsidR="00090236" w:rsidRPr="00CC50D2">
        <w:rPr>
          <w:rFonts w:ascii="PT Astra Serif" w:hAnsi="PT Astra Serif"/>
          <w:b/>
          <w:sz w:val="24"/>
          <w:szCs w:val="24"/>
        </w:rPr>
        <w:t>.</w:t>
      </w:r>
      <w:r w:rsidR="00B43103" w:rsidRPr="00CC50D2">
        <w:rPr>
          <w:rFonts w:ascii="PT Astra Serif" w:hAnsi="PT Astra Serif"/>
          <w:sz w:val="24"/>
          <w:szCs w:val="24"/>
        </w:rPr>
        <w:t xml:space="preserve"> Руководствуясь пунктом 3 статьи 286 Налогового кодекса РФ, уплачивать исчисленный по результатам отчетного периода (квартал, полугодие, девять месяцев) квартальный авансовый платеж, а налог на прибыль, исчисленный по итогам налогового периода (год), – с учетом уплаченных авансовых платежей.</w:t>
      </w:r>
    </w:p>
    <w:p w:rsidR="00B43103" w:rsidRPr="00CC50D2" w:rsidRDefault="004843E9" w:rsidP="00F92380">
      <w:pPr>
        <w:spacing w:before="0" w:after="0"/>
        <w:ind w:firstLine="426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t>2.7</w:t>
      </w:r>
      <w:r w:rsidR="00090236" w:rsidRPr="00CC50D2">
        <w:rPr>
          <w:rFonts w:ascii="PT Astra Serif" w:hAnsi="PT Astra Serif"/>
          <w:b/>
          <w:sz w:val="24"/>
          <w:szCs w:val="24"/>
        </w:rPr>
        <w:t>.</w:t>
      </w:r>
      <w:r w:rsidR="00B43103" w:rsidRPr="00CC50D2">
        <w:rPr>
          <w:rFonts w:ascii="PT Astra Serif" w:hAnsi="PT Astra Serif"/>
          <w:sz w:val="24"/>
          <w:szCs w:val="24"/>
        </w:rPr>
        <w:t xml:space="preserve"> Руководствоваться порядком фактической уплаты налога на прибыль и авансовых платежей, который определен статьей 287 Налогового кодекса РФ. Уплачивать авансовые платежи не позднее срока подачи налоговой декларации за соответствующий отчетный период (квартал, полугодие, 9 месяцев). Соответственно уплачивать налог, исчисленный и подлежащий уплате по итогам налогового периода (год), не позднее срока подачи налоговой декларации за соответствующий налоговый период согласно статье 289 Налогового кодекса РФ.</w:t>
      </w:r>
    </w:p>
    <w:p w:rsidR="00B43103" w:rsidRPr="00CC50D2" w:rsidRDefault="00090236" w:rsidP="00F92380">
      <w:pPr>
        <w:spacing w:before="0" w:after="0"/>
        <w:ind w:firstLine="426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t>2.</w:t>
      </w:r>
      <w:r w:rsidR="004843E9" w:rsidRPr="00CC50D2">
        <w:rPr>
          <w:rFonts w:ascii="PT Astra Serif" w:hAnsi="PT Astra Serif"/>
          <w:b/>
          <w:sz w:val="24"/>
          <w:szCs w:val="24"/>
        </w:rPr>
        <w:t>8</w:t>
      </w:r>
      <w:r w:rsidR="00B43103" w:rsidRPr="00CC50D2">
        <w:rPr>
          <w:rFonts w:ascii="PT Astra Serif" w:hAnsi="PT Astra Serif"/>
          <w:b/>
          <w:sz w:val="24"/>
          <w:szCs w:val="24"/>
        </w:rPr>
        <w:t>.</w:t>
      </w:r>
      <w:r w:rsidR="00B43103" w:rsidRPr="00CC50D2">
        <w:rPr>
          <w:rFonts w:ascii="PT Astra Serif" w:hAnsi="PT Astra Serif"/>
          <w:sz w:val="24"/>
          <w:szCs w:val="24"/>
        </w:rPr>
        <w:t xml:space="preserve"> Налоговые ставки применять в соответствии с пунктом 1 статьи 284 Налогового кодекса РФ.</w:t>
      </w:r>
    </w:p>
    <w:p w:rsidR="00B43103" w:rsidRPr="00CC50D2" w:rsidRDefault="00010C2F" w:rsidP="00F92380">
      <w:pPr>
        <w:spacing w:before="0" w:after="0"/>
        <w:ind w:firstLine="426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t>2.</w:t>
      </w:r>
      <w:r w:rsidR="00B43103" w:rsidRPr="00CC50D2">
        <w:rPr>
          <w:rFonts w:ascii="PT Astra Serif" w:hAnsi="PT Astra Serif"/>
          <w:b/>
          <w:sz w:val="24"/>
          <w:szCs w:val="24"/>
        </w:rPr>
        <w:t>9.</w:t>
      </w:r>
      <w:r w:rsidR="00B43103" w:rsidRPr="00CC50D2">
        <w:rPr>
          <w:rFonts w:ascii="PT Astra Serif" w:hAnsi="PT Astra Serif"/>
          <w:sz w:val="24"/>
          <w:szCs w:val="24"/>
        </w:rPr>
        <w:t xml:space="preserve"> Накопленную прибыль направлять на материальное поощрение сотрудников, социальные выплаты и материальную помощь, на содержание и развитие материально-технической базы учреждения.</w:t>
      </w:r>
    </w:p>
    <w:p w:rsidR="00B43103" w:rsidRPr="00CC50D2" w:rsidRDefault="00B43103" w:rsidP="00D27530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B83AD5" w:rsidRPr="00CC50D2" w:rsidRDefault="00B83AD5" w:rsidP="00F92380">
      <w:pPr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</w:p>
    <w:p w:rsidR="00B43103" w:rsidRPr="00CC50D2" w:rsidRDefault="00617C20" w:rsidP="00F92380">
      <w:pPr>
        <w:pStyle w:val="1"/>
        <w:numPr>
          <w:ilvl w:val="0"/>
          <w:numId w:val="30"/>
        </w:numPr>
        <w:spacing w:before="0" w:after="0"/>
        <w:rPr>
          <w:rFonts w:ascii="PT Astra Serif" w:hAnsi="PT Astra Serif"/>
          <w:szCs w:val="24"/>
        </w:rPr>
      </w:pPr>
      <w:r w:rsidRPr="00CC50D2">
        <w:rPr>
          <w:rFonts w:ascii="PT Astra Serif" w:hAnsi="PT Astra Serif"/>
          <w:szCs w:val="24"/>
        </w:rPr>
        <w:t>Налог на добавленную стоимость</w:t>
      </w:r>
    </w:p>
    <w:p w:rsidR="00B83AD5" w:rsidRPr="00CC50D2" w:rsidRDefault="00B83AD5" w:rsidP="00F923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0"/>
        <w:jc w:val="center"/>
        <w:rPr>
          <w:rFonts w:ascii="PT Astra Serif" w:hAnsi="PT Astra Serif"/>
          <w:sz w:val="24"/>
          <w:szCs w:val="24"/>
        </w:rPr>
      </w:pPr>
    </w:p>
    <w:p w:rsidR="00B43103" w:rsidRPr="00CC50D2" w:rsidRDefault="00010C2F" w:rsidP="00D2753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3.1. </w:t>
      </w:r>
      <w:r w:rsidR="00B43103" w:rsidRPr="00CC50D2">
        <w:rPr>
          <w:rFonts w:ascii="PT Astra Serif" w:hAnsi="PT Astra Serif"/>
          <w:sz w:val="24"/>
          <w:szCs w:val="24"/>
        </w:rPr>
        <w:t xml:space="preserve">В соответствии со </w:t>
      </w:r>
      <w:hyperlink r:id="rId50" w:anchor="block_145" w:history="1">
        <w:r w:rsidR="00B43103" w:rsidRPr="00CC50D2">
          <w:rPr>
            <w:rFonts w:ascii="PT Astra Serif" w:hAnsi="PT Astra Serif"/>
            <w:sz w:val="24"/>
            <w:szCs w:val="24"/>
          </w:rPr>
          <w:t>статьей 145</w:t>
        </w:r>
      </w:hyperlink>
      <w:r w:rsidR="00B43103" w:rsidRPr="00CC50D2">
        <w:rPr>
          <w:rFonts w:ascii="PT Astra Serif" w:hAnsi="PT Astra Serif"/>
          <w:sz w:val="24"/>
          <w:szCs w:val="24"/>
        </w:rPr>
        <w:t xml:space="preserve"> Налогового кодекса Российской Федерации учреждение использует право на освобождение от исполнения обязанностей налогоплательщика, связанных с исчислением и уплатой налога на добавленную стоимость. </w:t>
      </w:r>
    </w:p>
    <w:p w:rsidR="00010C2F" w:rsidRPr="00CC50D2" w:rsidRDefault="00010C2F" w:rsidP="00D27530">
      <w:pPr>
        <w:pStyle w:val="2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3.2. </w:t>
      </w:r>
      <w:bookmarkStart w:id="25" w:name="_ref_13375"/>
      <w:r w:rsidR="00B43103" w:rsidRPr="00CC50D2">
        <w:rPr>
          <w:rFonts w:ascii="PT Astra Serif" w:hAnsi="PT Astra Serif"/>
          <w:sz w:val="24"/>
          <w:szCs w:val="24"/>
        </w:rPr>
        <w:t>Нумерация счетов-фактур производится в хронологическом порядке с начала календарного года</w:t>
      </w:r>
      <w:bookmarkEnd w:id="25"/>
      <w:r w:rsidR="00B43103" w:rsidRPr="00CC50D2">
        <w:rPr>
          <w:rFonts w:ascii="PT Astra Serif" w:hAnsi="PT Astra Serif"/>
          <w:sz w:val="24"/>
          <w:szCs w:val="24"/>
        </w:rPr>
        <w:t xml:space="preserve"> (</w:t>
      </w:r>
      <w:proofErr w:type="spellStart"/>
      <w:r w:rsidR="009C07AF">
        <w:fldChar w:fldCharType="begin"/>
      </w:r>
      <w:r w:rsidR="009C07AF">
        <w:instrText xml:space="preserve"> HYPERLINK "consultantplus://offline/ref=9D8161AA42813FF2C5CEF20345109A18045E915A4D486592BF0D91A3DD55F1698951AD87C989255BD5FAE994C40091654393C4422B6702763792395C7028D79F85801654dAREM" </w:instrText>
      </w:r>
      <w:r w:rsidR="009C07AF">
        <w:fldChar w:fldCharType="separate"/>
      </w:r>
      <w:r w:rsidR="00B43103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пп</w:t>
      </w:r>
      <w:proofErr w:type="spellEnd"/>
      <w:r w:rsidR="00B43103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. 1 п. 5 ст. 169</w:t>
      </w:r>
      <w:r w:rsidR="009C07AF">
        <w:rPr>
          <w:rStyle w:val="afc"/>
          <w:rFonts w:ascii="PT Astra Serif" w:hAnsi="PT Astra Serif"/>
          <w:color w:val="auto"/>
          <w:sz w:val="24"/>
          <w:szCs w:val="24"/>
          <w:u w:val="none"/>
        </w:rPr>
        <w:fldChar w:fldCharType="end"/>
      </w:r>
      <w:r w:rsidR="00B43103" w:rsidRPr="00CC50D2">
        <w:rPr>
          <w:rFonts w:ascii="PT Astra Serif" w:hAnsi="PT Astra Serif"/>
          <w:sz w:val="24"/>
          <w:szCs w:val="24"/>
        </w:rPr>
        <w:t xml:space="preserve"> НК РФ)</w:t>
      </w:r>
      <w:bookmarkStart w:id="26" w:name="_ref_87610"/>
      <w:r w:rsidR="00C674E2" w:rsidRPr="00CC50D2">
        <w:rPr>
          <w:rFonts w:ascii="PT Astra Serif" w:hAnsi="PT Astra Serif"/>
          <w:sz w:val="24"/>
          <w:szCs w:val="24"/>
        </w:rPr>
        <w:t>.</w:t>
      </w:r>
    </w:p>
    <w:p w:rsidR="00010C2F" w:rsidRPr="00CC50D2" w:rsidRDefault="00010C2F" w:rsidP="00D27530">
      <w:pPr>
        <w:spacing w:before="0" w:after="0" w:line="240" w:lineRule="auto"/>
        <w:ind w:firstLine="0"/>
        <w:rPr>
          <w:rFonts w:ascii="PT Astra Serif" w:hAnsi="PT Astra Serif"/>
          <w:sz w:val="24"/>
          <w:szCs w:val="24"/>
        </w:rPr>
      </w:pPr>
    </w:p>
    <w:p w:rsidR="00F92380" w:rsidRDefault="00572594" w:rsidP="00F92380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92380">
        <w:rPr>
          <w:rFonts w:ascii="PT Astra Serif" w:hAnsi="PT Astra Serif"/>
          <w:b/>
          <w:sz w:val="24"/>
          <w:szCs w:val="24"/>
        </w:rPr>
        <w:t>Налог на доходы физических лиц</w:t>
      </w:r>
      <w:bookmarkStart w:id="27" w:name="_ref_469046"/>
      <w:bookmarkEnd w:id="26"/>
    </w:p>
    <w:p w:rsidR="00F92380" w:rsidRPr="00F92380" w:rsidRDefault="00F92380" w:rsidP="00F92380"/>
    <w:p w:rsidR="00C674E2" w:rsidRPr="00AB7EB5" w:rsidRDefault="00AB7EB5" w:rsidP="00D27530">
      <w:pPr>
        <w:pStyle w:val="2"/>
        <w:numPr>
          <w:ilvl w:val="0"/>
          <w:numId w:val="0"/>
        </w:numPr>
        <w:spacing w:before="0" w:after="0"/>
        <w:rPr>
          <w:rFonts w:ascii="PT Astra Serif" w:hAnsi="PT Astra Serif"/>
          <w:sz w:val="24"/>
          <w:szCs w:val="24"/>
        </w:rPr>
      </w:pPr>
      <w:r w:rsidRPr="00AB7EB5">
        <w:rPr>
          <w:rFonts w:ascii="PT Astra Serif" w:hAnsi="PT Astra Serif"/>
          <w:sz w:val="24"/>
          <w:szCs w:val="24"/>
        </w:rPr>
        <w:t xml:space="preserve">4.1. </w:t>
      </w:r>
      <w:r w:rsidR="00572594" w:rsidRPr="00AB7EB5">
        <w:rPr>
          <w:rFonts w:ascii="PT Astra Serif" w:hAnsi="PT Astra Serif"/>
          <w:sz w:val="24"/>
          <w:szCs w:val="24"/>
        </w:rPr>
        <w:t>Учет доходов, выплаченных физическим лицам, в отношении которых выполняются обязанности налогового агента, предоставленных налоговых вычетов, а также сумм исчисленного и удержанного с них НДФЛ ведется в налоговом регистре, форма которого приведена в Приложении №</w:t>
      </w:r>
      <w:r w:rsidR="00F6199C" w:rsidRPr="00AB7EB5">
        <w:rPr>
          <w:rFonts w:ascii="PT Astra Serif" w:hAnsi="PT Astra Serif"/>
          <w:sz w:val="24"/>
          <w:szCs w:val="24"/>
        </w:rPr>
        <w:t xml:space="preserve"> 2</w:t>
      </w:r>
      <w:r w:rsidR="00572594" w:rsidRPr="00AB7EB5">
        <w:rPr>
          <w:rFonts w:ascii="PT Astra Serif" w:hAnsi="PT Astra Serif"/>
          <w:sz w:val="24"/>
          <w:szCs w:val="24"/>
        </w:rPr>
        <w:t xml:space="preserve"> к Учетной политике</w:t>
      </w:r>
      <w:r w:rsidR="002D510A" w:rsidRPr="00AB7EB5">
        <w:rPr>
          <w:rFonts w:ascii="PT Astra Serif" w:hAnsi="PT Astra Serif"/>
          <w:sz w:val="24"/>
          <w:szCs w:val="24"/>
        </w:rPr>
        <w:t xml:space="preserve"> по налоговому учету</w:t>
      </w:r>
      <w:bookmarkEnd w:id="27"/>
      <w:r w:rsidR="00010C2F" w:rsidRPr="00AB7EB5">
        <w:rPr>
          <w:rFonts w:ascii="PT Astra Serif" w:hAnsi="PT Astra Serif"/>
          <w:sz w:val="24"/>
          <w:szCs w:val="24"/>
        </w:rPr>
        <w:t xml:space="preserve"> </w:t>
      </w:r>
      <w:r w:rsidR="00572594" w:rsidRPr="00AB7EB5">
        <w:rPr>
          <w:rFonts w:ascii="PT Astra Serif" w:hAnsi="PT Astra Serif"/>
          <w:sz w:val="24"/>
          <w:szCs w:val="24"/>
        </w:rPr>
        <w:t>(</w:t>
      </w:r>
      <w:hyperlink r:id="rId51" w:history="1">
        <w:r w:rsidR="00572594" w:rsidRPr="00AB7EB5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1 ст. 230</w:t>
        </w:r>
      </w:hyperlink>
      <w:r w:rsidR="00572594" w:rsidRPr="00AB7EB5">
        <w:rPr>
          <w:rFonts w:ascii="PT Astra Serif" w:hAnsi="PT Astra Serif"/>
          <w:sz w:val="24"/>
          <w:szCs w:val="24"/>
        </w:rPr>
        <w:t xml:space="preserve"> НК РФ)</w:t>
      </w:r>
      <w:bookmarkStart w:id="28" w:name="_ref_95239"/>
      <w:r w:rsidR="00C674E2" w:rsidRPr="00AB7EB5">
        <w:rPr>
          <w:rFonts w:ascii="PT Astra Serif" w:hAnsi="PT Astra Serif"/>
          <w:sz w:val="24"/>
          <w:szCs w:val="24"/>
        </w:rPr>
        <w:t>.</w:t>
      </w:r>
    </w:p>
    <w:p w:rsidR="0080028B" w:rsidRDefault="00AB7EB5" w:rsidP="00D27530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AB7EB5">
        <w:rPr>
          <w:rFonts w:ascii="PT Astra Serif" w:hAnsi="PT Astra Serif"/>
          <w:sz w:val="24"/>
          <w:szCs w:val="24"/>
        </w:rPr>
        <w:t xml:space="preserve">4.2. </w:t>
      </w:r>
      <w:r w:rsidR="00FE20F2" w:rsidRPr="00AB7EB5">
        <w:rPr>
          <w:rFonts w:ascii="PT Astra Serif" w:hAnsi="PT Astra Serif"/>
          <w:sz w:val="24"/>
          <w:szCs w:val="24"/>
        </w:rPr>
        <w:t>У</w:t>
      </w:r>
      <w:r w:rsidR="008E2479" w:rsidRPr="00AB7EB5">
        <w:rPr>
          <w:rFonts w:ascii="PT Astra Serif" w:hAnsi="PT Astra Serif"/>
          <w:sz w:val="24"/>
          <w:szCs w:val="24"/>
        </w:rPr>
        <w:t xml:space="preserve">чет начисленного и перечисленного налога на доходы физических лиц ведется на </w:t>
      </w:r>
      <w:r w:rsidR="00FE20F2" w:rsidRPr="00AB7EB5">
        <w:rPr>
          <w:rFonts w:ascii="PT Astra Serif" w:hAnsi="PT Astra Serif"/>
          <w:sz w:val="24"/>
          <w:szCs w:val="24"/>
        </w:rPr>
        <w:t>бухгалтерском счете учета</w:t>
      </w:r>
      <w:r w:rsidR="00535478" w:rsidRPr="00AB7EB5">
        <w:rPr>
          <w:rFonts w:ascii="PT Astra Serif" w:hAnsi="PT Astra Serif"/>
          <w:sz w:val="24"/>
          <w:szCs w:val="24"/>
        </w:rPr>
        <w:t xml:space="preserve"> </w:t>
      </w:r>
      <w:r w:rsidR="00FE20F2" w:rsidRPr="00AB7EB5">
        <w:rPr>
          <w:rFonts w:ascii="PT Astra Serif" w:hAnsi="PT Astra Serif"/>
          <w:sz w:val="24"/>
          <w:szCs w:val="24"/>
        </w:rPr>
        <w:t>303.01.</w:t>
      </w:r>
    </w:p>
    <w:p w:rsidR="00AB7EB5" w:rsidRPr="00AB7EB5" w:rsidRDefault="00AB7EB5" w:rsidP="00D27530">
      <w:pPr>
        <w:spacing w:before="0" w:after="0"/>
        <w:ind w:firstLine="0"/>
        <w:rPr>
          <w:rFonts w:ascii="PT Astra Serif" w:hAnsi="PT Astra Serif"/>
          <w:sz w:val="24"/>
          <w:szCs w:val="24"/>
        </w:rPr>
      </w:pPr>
    </w:p>
    <w:p w:rsidR="005A1571" w:rsidRPr="00CC50D2" w:rsidRDefault="00572594" w:rsidP="00F92380">
      <w:pPr>
        <w:pStyle w:val="1"/>
        <w:numPr>
          <w:ilvl w:val="0"/>
          <w:numId w:val="30"/>
        </w:numPr>
        <w:spacing w:before="0" w:after="0" w:line="240" w:lineRule="auto"/>
        <w:rPr>
          <w:rFonts w:ascii="PT Astra Serif" w:hAnsi="PT Astra Serif"/>
          <w:szCs w:val="24"/>
        </w:rPr>
      </w:pPr>
      <w:r w:rsidRPr="00CC50D2">
        <w:rPr>
          <w:rFonts w:ascii="PT Astra Serif" w:hAnsi="PT Astra Serif"/>
          <w:szCs w:val="24"/>
        </w:rPr>
        <w:lastRenderedPageBreak/>
        <w:t>Страховые взносы</w:t>
      </w:r>
      <w:bookmarkEnd w:id="28"/>
    </w:p>
    <w:p w:rsidR="00B83AD5" w:rsidRPr="00CC50D2" w:rsidRDefault="00B83AD5" w:rsidP="00D27530">
      <w:pPr>
        <w:pStyle w:val="2"/>
        <w:numPr>
          <w:ilvl w:val="0"/>
          <w:numId w:val="0"/>
        </w:numPr>
        <w:spacing w:before="0" w:after="0" w:line="360" w:lineRule="auto"/>
        <w:rPr>
          <w:rFonts w:ascii="PT Astra Serif" w:hAnsi="PT Astra Serif"/>
          <w:sz w:val="24"/>
          <w:szCs w:val="24"/>
        </w:rPr>
      </w:pPr>
      <w:bookmarkStart w:id="29" w:name="_ref_90183"/>
    </w:p>
    <w:p w:rsidR="005A1571" w:rsidRPr="00CC50D2" w:rsidRDefault="0080028B" w:rsidP="00D27530">
      <w:pPr>
        <w:pStyle w:val="2"/>
        <w:numPr>
          <w:ilvl w:val="0"/>
          <w:numId w:val="0"/>
        </w:numPr>
        <w:tabs>
          <w:tab w:val="left" w:pos="0"/>
          <w:tab w:val="left" w:pos="284"/>
        </w:tabs>
        <w:spacing w:before="0" w:after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5.1.  </w:t>
      </w:r>
      <w:r w:rsidR="00572594" w:rsidRPr="00CC50D2">
        <w:rPr>
          <w:rFonts w:ascii="PT Astra Serif" w:hAnsi="PT Astra Serif"/>
          <w:sz w:val="24"/>
          <w:szCs w:val="24"/>
        </w:rPr>
        <w:t>Учет сумм начисленных выплат и иных вознаграждений, а также относящихся к ним сумм</w:t>
      </w:r>
      <w:r w:rsidR="00BD6D8E">
        <w:rPr>
          <w:rFonts w:ascii="PT Astra Serif" w:hAnsi="PT Astra Serif"/>
          <w:sz w:val="24"/>
          <w:szCs w:val="24"/>
        </w:rPr>
        <w:t>, начисленных по</w:t>
      </w:r>
      <w:r w:rsidR="00BD6D8E" w:rsidRPr="00BD6D8E">
        <w:rPr>
          <w:rFonts w:ascii="PT Astra Serif" w:hAnsi="PT Astra Serif"/>
          <w:sz w:val="24"/>
          <w:szCs w:val="24"/>
        </w:rPr>
        <w:t xml:space="preserve"> </w:t>
      </w:r>
      <w:r w:rsidR="00BD6D8E">
        <w:rPr>
          <w:rFonts w:ascii="PT Astra Serif" w:hAnsi="PT Astra Serif"/>
          <w:sz w:val="24"/>
          <w:szCs w:val="24"/>
        </w:rPr>
        <w:t>единому страховому тарифу</w:t>
      </w:r>
      <w:r w:rsidR="00572594" w:rsidRPr="00CC50D2">
        <w:rPr>
          <w:rFonts w:ascii="PT Astra Serif" w:hAnsi="PT Astra Serif"/>
          <w:sz w:val="24"/>
          <w:szCs w:val="24"/>
        </w:rPr>
        <w:t xml:space="preserve">, ведется </w:t>
      </w:r>
      <w:r w:rsidR="00A27F52" w:rsidRPr="00CC50D2">
        <w:rPr>
          <w:rFonts w:ascii="PT Astra Serif" w:hAnsi="PT Astra Serif"/>
          <w:sz w:val="24"/>
          <w:szCs w:val="24"/>
        </w:rPr>
        <w:t xml:space="preserve">автоматически с использованием программы </w:t>
      </w:r>
      <w:r w:rsidR="005A39AF" w:rsidRPr="00CC50D2">
        <w:rPr>
          <w:rFonts w:ascii="PT Astra Serif" w:hAnsi="PT Astra Serif"/>
          <w:sz w:val="24"/>
          <w:szCs w:val="24"/>
        </w:rPr>
        <w:t xml:space="preserve">«Парус» для  бюджетных организаций и </w:t>
      </w:r>
      <w:r w:rsidR="00A27F52" w:rsidRPr="00CC50D2">
        <w:rPr>
          <w:rFonts w:ascii="PT Astra Serif" w:hAnsi="PT Astra Serif"/>
          <w:sz w:val="24"/>
          <w:szCs w:val="24"/>
        </w:rPr>
        <w:t>1С:запрлата и кадры</w:t>
      </w:r>
      <w:bookmarkEnd w:id="29"/>
      <w:r w:rsidR="00EF75DD" w:rsidRPr="00CC50D2">
        <w:rPr>
          <w:rFonts w:ascii="PT Astra Serif" w:hAnsi="PT Astra Serif"/>
          <w:sz w:val="24"/>
          <w:szCs w:val="24"/>
        </w:rPr>
        <w:t xml:space="preserve"> </w:t>
      </w:r>
      <w:r w:rsidR="00572594" w:rsidRPr="00CC50D2">
        <w:rPr>
          <w:rFonts w:ascii="PT Astra Serif" w:hAnsi="PT Astra Serif"/>
          <w:sz w:val="24"/>
          <w:szCs w:val="24"/>
        </w:rPr>
        <w:t>(</w:t>
      </w:r>
      <w:proofErr w:type="spellStart"/>
      <w:r w:rsidR="009C07AF">
        <w:fldChar w:fldCharType="begin"/>
      </w:r>
      <w:r w:rsidR="009C07AF">
        <w:instrText xml:space="preserve"> HYPERLINK "consultantplus://offline/ref=9D8161AA42813FF2C5CEF20345109A18045E915A4D486592BF0D91A3DD55F1698951AD87C989255BD5FAE991C30C9C654393C4422B6702763792395C7627D39885801654dAREM" </w:instrText>
      </w:r>
      <w:r w:rsidR="009C07AF">
        <w:fldChar w:fldCharType="separate"/>
      </w:r>
      <w:r w:rsidR="00572594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пп</w:t>
      </w:r>
      <w:proofErr w:type="spellEnd"/>
      <w:r w:rsidR="00572594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. 2 п. 3.4 ст. 23</w:t>
      </w:r>
      <w:r w:rsidR="009C07AF">
        <w:rPr>
          <w:rStyle w:val="afc"/>
          <w:rFonts w:ascii="PT Astra Serif" w:hAnsi="PT Astra Serif"/>
          <w:color w:val="auto"/>
          <w:sz w:val="24"/>
          <w:szCs w:val="24"/>
          <w:u w:val="none"/>
        </w:rPr>
        <w:fldChar w:fldCharType="end"/>
      </w:r>
      <w:r w:rsidR="00572594" w:rsidRPr="00CC50D2">
        <w:rPr>
          <w:rFonts w:ascii="PT Astra Serif" w:hAnsi="PT Astra Serif"/>
          <w:sz w:val="24"/>
          <w:szCs w:val="24"/>
        </w:rPr>
        <w:t xml:space="preserve">, </w:t>
      </w:r>
      <w:hyperlink r:id="rId52" w:history="1">
        <w:r w:rsidR="00572594" w:rsidRPr="00CC50D2">
          <w:rPr>
            <w:rStyle w:val="afc"/>
            <w:rFonts w:ascii="PT Astra Serif" w:hAnsi="PT Astra Serif"/>
            <w:color w:val="auto"/>
            <w:sz w:val="24"/>
            <w:szCs w:val="24"/>
            <w:u w:val="none"/>
          </w:rPr>
          <w:t>п. 4 ст. 431</w:t>
        </w:r>
      </w:hyperlink>
      <w:r w:rsidR="00572594" w:rsidRPr="00CC50D2">
        <w:rPr>
          <w:rFonts w:ascii="PT Astra Serif" w:hAnsi="PT Astra Serif"/>
          <w:sz w:val="24"/>
          <w:szCs w:val="24"/>
        </w:rPr>
        <w:t xml:space="preserve"> НК РФ)</w:t>
      </w:r>
      <w:r w:rsidR="00C674E2" w:rsidRPr="00CC50D2">
        <w:rPr>
          <w:rFonts w:ascii="PT Astra Serif" w:hAnsi="PT Astra Serif"/>
          <w:sz w:val="24"/>
          <w:szCs w:val="24"/>
        </w:rPr>
        <w:t>.</w:t>
      </w:r>
    </w:p>
    <w:p w:rsidR="002D510A" w:rsidRPr="00CC50D2" w:rsidRDefault="0080028B" w:rsidP="00D27530">
      <w:pPr>
        <w:pStyle w:val="2"/>
        <w:numPr>
          <w:ilvl w:val="0"/>
          <w:numId w:val="0"/>
        </w:numPr>
        <w:tabs>
          <w:tab w:val="left" w:pos="0"/>
          <w:tab w:val="left" w:pos="284"/>
        </w:tabs>
        <w:spacing w:before="0" w:after="0"/>
        <w:rPr>
          <w:rFonts w:ascii="PT Astra Serif" w:hAnsi="PT Astra Serif"/>
          <w:sz w:val="24"/>
          <w:szCs w:val="24"/>
        </w:rPr>
      </w:pPr>
      <w:bookmarkStart w:id="30" w:name="_ref_92710"/>
      <w:r w:rsidRPr="00CC50D2">
        <w:rPr>
          <w:rFonts w:ascii="PT Astra Serif" w:hAnsi="PT Astra Serif"/>
          <w:sz w:val="24"/>
          <w:szCs w:val="24"/>
        </w:rPr>
        <w:t xml:space="preserve">5.2. </w:t>
      </w:r>
      <w:r w:rsidR="00B83AD5" w:rsidRPr="00CC50D2">
        <w:rPr>
          <w:rFonts w:ascii="PT Astra Serif" w:hAnsi="PT Astra Serif"/>
          <w:sz w:val="24"/>
          <w:szCs w:val="24"/>
        </w:rPr>
        <w:t>У</w:t>
      </w:r>
      <w:r w:rsidR="00572594" w:rsidRPr="00CC50D2">
        <w:rPr>
          <w:rFonts w:ascii="PT Astra Serif" w:hAnsi="PT Astra Serif"/>
          <w:sz w:val="24"/>
          <w:szCs w:val="24"/>
        </w:rPr>
        <w:t xml:space="preserve">чет начислений </w:t>
      </w:r>
      <w:r w:rsidR="00BD6D8E">
        <w:rPr>
          <w:rFonts w:ascii="PT Astra Serif" w:hAnsi="PT Astra Serif"/>
          <w:sz w:val="24"/>
          <w:szCs w:val="24"/>
        </w:rPr>
        <w:t xml:space="preserve">по единому страховому тарифу осуществляется на счете </w:t>
      </w:r>
      <w:r w:rsidR="00535478">
        <w:rPr>
          <w:rFonts w:ascii="PT Astra Serif" w:hAnsi="PT Astra Serif" w:cs="PT Astra Serif"/>
          <w:sz w:val="24"/>
          <w:szCs w:val="24"/>
        </w:rPr>
        <w:t>303.15 "Расчеты по единому страховому тарифу"</w:t>
      </w:r>
      <w:r w:rsidR="00572594" w:rsidRPr="00CC50D2">
        <w:rPr>
          <w:rFonts w:ascii="PT Astra Serif" w:hAnsi="PT Astra Serif"/>
          <w:sz w:val="24"/>
          <w:szCs w:val="24"/>
        </w:rPr>
        <w:t xml:space="preserve">, </w:t>
      </w:r>
      <w:r w:rsidR="00611952">
        <w:rPr>
          <w:rFonts w:ascii="PT Astra Serif" w:hAnsi="PT Astra Serif"/>
          <w:sz w:val="24"/>
          <w:szCs w:val="24"/>
        </w:rPr>
        <w:t xml:space="preserve">учет </w:t>
      </w:r>
      <w:r w:rsidR="00572594" w:rsidRPr="00CC50D2">
        <w:rPr>
          <w:rFonts w:ascii="PT Astra Serif" w:hAnsi="PT Astra Serif"/>
          <w:sz w:val="24"/>
          <w:szCs w:val="24"/>
        </w:rPr>
        <w:t xml:space="preserve">производимых страховых выплат по обязательному социальному страхованию от несчастных случаев на производстве и профессиональных заболеваний </w:t>
      </w:r>
      <w:r w:rsidR="00BD6D8E">
        <w:rPr>
          <w:rFonts w:ascii="PT Astra Serif" w:hAnsi="PT Astra Serif"/>
          <w:sz w:val="24"/>
          <w:szCs w:val="24"/>
        </w:rPr>
        <w:t xml:space="preserve">на счете 303.02, отражение бухгалтерских операций по начислению и оплате взносов </w:t>
      </w:r>
      <w:r w:rsidR="00572594" w:rsidRPr="00CC50D2">
        <w:rPr>
          <w:rFonts w:ascii="PT Astra Serif" w:hAnsi="PT Astra Serif"/>
          <w:sz w:val="24"/>
          <w:szCs w:val="24"/>
        </w:rPr>
        <w:t xml:space="preserve">ведется в </w:t>
      </w:r>
      <w:r w:rsidR="00EF75DD" w:rsidRPr="00CC50D2">
        <w:rPr>
          <w:rFonts w:ascii="PT Astra Serif" w:hAnsi="PT Astra Serif"/>
          <w:sz w:val="24"/>
          <w:szCs w:val="24"/>
        </w:rPr>
        <w:t xml:space="preserve">регистрах, формируемых из программного обеспечения </w:t>
      </w:r>
      <w:r w:rsidR="005A39AF" w:rsidRPr="00CC50D2">
        <w:rPr>
          <w:rFonts w:ascii="PT Astra Serif" w:hAnsi="PT Astra Serif"/>
          <w:sz w:val="24"/>
          <w:szCs w:val="24"/>
        </w:rPr>
        <w:t xml:space="preserve">«БГУ 2.0 ГУЗ УОКССМП/Бухгалтерия  государственного учреждения, редакция 2.0 (1С: предприятие)» </w:t>
      </w:r>
      <w:r w:rsidR="00EF75DD" w:rsidRPr="00CC50D2">
        <w:rPr>
          <w:rFonts w:ascii="PT Astra Serif" w:hAnsi="PT Astra Serif"/>
          <w:sz w:val="24"/>
          <w:szCs w:val="24"/>
        </w:rPr>
        <w:t>(журналы операций, карточки счета)</w:t>
      </w:r>
      <w:bookmarkEnd w:id="30"/>
      <w:r w:rsidR="00C674E2" w:rsidRPr="00CC50D2">
        <w:rPr>
          <w:rFonts w:ascii="PT Astra Serif" w:hAnsi="PT Astra Serif"/>
          <w:sz w:val="24"/>
          <w:szCs w:val="24"/>
        </w:rPr>
        <w:t xml:space="preserve"> </w:t>
      </w:r>
      <w:r w:rsidR="00572594" w:rsidRPr="00CC50D2">
        <w:rPr>
          <w:rFonts w:ascii="PT Astra Serif" w:hAnsi="PT Astra Serif"/>
          <w:sz w:val="24"/>
          <w:szCs w:val="24"/>
        </w:rPr>
        <w:t>(</w:t>
      </w:r>
      <w:proofErr w:type="spellStart"/>
      <w:r w:rsidR="009C07AF">
        <w:fldChar w:fldCharType="begin"/>
      </w:r>
      <w:r w:rsidR="009C07AF">
        <w:instrText xml:space="preserve"> HYPERLINK "consultantplus://offline/ref=9D8161AA42813FF2C5CEF20345109A18045E915A4D486592BF0D91A3DD55F1698951AD87C989255BD5FBE097C40C9C654393C4422B6702763792395C772CD095D28D04d5R3M" </w:instrText>
      </w:r>
      <w:r w:rsidR="009C07AF">
        <w:fldChar w:fldCharType="separate"/>
      </w:r>
      <w:r w:rsidR="00572594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пп</w:t>
      </w:r>
      <w:proofErr w:type="spellEnd"/>
      <w:r w:rsidR="00572594" w:rsidRPr="00CC50D2">
        <w:rPr>
          <w:rStyle w:val="afc"/>
          <w:rFonts w:ascii="PT Astra Serif" w:hAnsi="PT Astra Serif"/>
          <w:color w:val="auto"/>
          <w:sz w:val="24"/>
          <w:szCs w:val="24"/>
          <w:u w:val="none"/>
        </w:rPr>
        <w:t>. 17 п. 2 ст. 17</w:t>
      </w:r>
      <w:r w:rsidR="009C07AF">
        <w:rPr>
          <w:rStyle w:val="afc"/>
          <w:rFonts w:ascii="PT Astra Serif" w:hAnsi="PT Astra Serif"/>
          <w:color w:val="auto"/>
          <w:sz w:val="24"/>
          <w:szCs w:val="24"/>
          <w:u w:val="none"/>
        </w:rPr>
        <w:fldChar w:fldCharType="end"/>
      </w:r>
      <w:r w:rsidR="00572594" w:rsidRPr="00CC50D2">
        <w:rPr>
          <w:rFonts w:ascii="PT Astra Serif" w:hAnsi="PT Astra Serif"/>
          <w:sz w:val="24"/>
          <w:szCs w:val="24"/>
        </w:rPr>
        <w:t xml:space="preserve"> Федерального закона от 24.07.1998 № 125-ФЗ)</w:t>
      </w:r>
      <w:r w:rsidR="002D510A" w:rsidRPr="00CC50D2">
        <w:rPr>
          <w:rFonts w:ascii="PT Astra Serif" w:hAnsi="PT Astra Serif"/>
          <w:sz w:val="24"/>
          <w:szCs w:val="24"/>
        </w:rPr>
        <w:t>.</w:t>
      </w:r>
    </w:p>
    <w:p w:rsidR="0065418B" w:rsidRPr="00CC50D2" w:rsidRDefault="0080028B" w:rsidP="00D27530">
      <w:pPr>
        <w:tabs>
          <w:tab w:val="left" w:pos="0"/>
          <w:tab w:val="left" w:pos="284"/>
        </w:tabs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5.3. </w:t>
      </w:r>
      <w:r w:rsidR="002D510A" w:rsidRPr="00CC50D2">
        <w:rPr>
          <w:rFonts w:ascii="PT Astra Serif" w:hAnsi="PT Astra Serif"/>
          <w:sz w:val="24"/>
          <w:szCs w:val="24"/>
        </w:rPr>
        <w:t xml:space="preserve">Для учета сумм выплат, начисленных физическим лицам, и страховых взносов используется регистр, форма к которого приведена в Приложении № </w:t>
      </w:r>
      <w:r w:rsidR="0065418B" w:rsidRPr="00CC50D2">
        <w:rPr>
          <w:rFonts w:ascii="PT Astra Serif" w:hAnsi="PT Astra Serif"/>
          <w:sz w:val="24"/>
          <w:szCs w:val="24"/>
        </w:rPr>
        <w:t>3</w:t>
      </w:r>
      <w:r w:rsidR="002D510A" w:rsidRPr="00CC50D2">
        <w:rPr>
          <w:rFonts w:ascii="PT Astra Serif" w:hAnsi="PT Astra Serif"/>
          <w:sz w:val="24"/>
          <w:szCs w:val="24"/>
        </w:rPr>
        <w:t xml:space="preserve"> к Учетной политике по налоговому учету.</w:t>
      </w:r>
    </w:p>
    <w:p w:rsidR="0080028B" w:rsidRPr="00CC50D2" w:rsidRDefault="0080028B" w:rsidP="00D27530">
      <w:pPr>
        <w:pStyle w:val="ab"/>
        <w:spacing w:before="0" w:after="0" w:line="240" w:lineRule="auto"/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65418B" w:rsidRPr="00CC50D2" w:rsidRDefault="00617C20" w:rsidP="00F92380">
      <w:pPr>
        <w:pStyle w:val="ab"/>
        <w:numPr>
          <w:ilvl w:val="0"/>
          <w:numId w:val="30"/>
        </w:numPr>
        <w:spacing w:before="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t>Налог на имущество</w:t>
      </w:r>
    </w:p>
    <w:p w:rsidR="0080028B" w:rsidRPr="00CC50D2" w:rsidRDefault="0080028B" w:rsidP="00D27530">
      <w:pPr>
        <w:pStyle w:val="ab"/>
        <w:spacing w:before="0" w:after="0"/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EF75DD" w:rsidRPr="00CC50D2" w:rsidRDefault="00F6199C" w:rsidP="00D27530">
      <w:pPr>
        <w:pStyle w:val="31"/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6</w:t>
      </w:r>
      <w:r w:rsidR="00EF75DD" w:rsidRPr="00CC50D2">
        <w:rPr>
          <w:rFonts w:ascii="PT Astra Serif" w:hAnsi="PT Astra Serif"/>
          <w:sz w:val="24"/>
          <w:szCs w:val="24"/>
        </w:rPr>
        <w:t xml:space="preserve">.1. Налог на имущество декларировать от имени учреждения (юридического лица) в соответствии со статьёй </w:t>
      </w:r>
      <w:r w:rsidR="00EF75DD" w:rsidRPr="00CC50D2">
        <w:rPr>
          <w:rFonts w:ascii="PT Astra Serif" w:hAnsi="PT Astra Serif"/>
          <w:bCs/>
          <w:sz w:val="24"/>
          <w:szCs w:val="24"/>
        </w:rPr>
        <w:t>373</w:t>
      </w:r>
      <w:r w:rsidR="00EF75DD" w:rsidRPr="00CC50D2">
        <w:rPr>
          <w:rFonts w:ascii="PT Astra Serif" w:hAnsi="PT Astra Serif"/>
          <w:sz w:val="24"/>
          <w:szCs w:val="24"/>
        </w:rPr>
        <w:t xml:space="preserve"> главы 30 НК РФ.</w:t>
      </w:r>
    </w:p>
    <w:p w:rsidR="00EF75DD" w:rsidRPr="00CC50D2" w:rsidRDefault="00F6199C" w:rsidP="00D27530">
      <w:pPr>
        <w:pStyle w:val="31"/>
        <w:spacing w:after="0" w:line="276" w:lineRule="auto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6</w:t>
      </w:r>
      <w:r w:rsidR="00EF75DD" w:rsidRPr="00CC50D2">
        <w:rPr>
          <w:rFonts w:ascii="PT Astra Serif" w:hAnsi="PT Astra Serif"/>
          <w:sz w:val="24"/>
          <w:szCs w:val="24"/>
        </w:rPr>
        <w:t xml:space="preserve">.2. Начисление налога на подлежащее налогообложению имущество осуществлять исходя из его местонахождения и учета на балансе организации в соответствии с положениями статей </w:t>
      </w:r>
      <w:r w:rsidR="00EF75DD" w:rsidRPr="00CC50D2">
        <w:rPr>
          <w:rFonts w:ascii="PT Astra Serif" w:hAnsi="PT Astra Serif"/>
          <w:bCs/>
          <w:sz w:val="24"/>
          <w:szCs w:val="24"/>
        </w:rPr>
        <w:t>376, 384, 385</w:t>
      </w:r>
      <w:r w:rsidR="00EF75DD" w:rsidRPr="00CC50D2">
        <w:rPr>
          <w:rFonts w:ascii="PT Astra Serif" w:hAnsi="PT Astra Serif"/>
          <w:sz w:val="24"/>
          <w:szCs w:val="24"/>
        </w:rPr>
        <w:t xml:space="preserve">, </w:t>
      </w:r>
      <w:r w:rsidR="00EF75DD" w:rsidRPr="00CC50D2">
        <w:rPr>
          <w:rFonts w:ascii="PT Astra Serif" w:hAnsi="PT Astra Serif"/>
          <w:bCs/>
          <w:sz w:val="24"/>
          <w:szCs w:val="24"/>
        </w:rPr>
        <w:t>386</w:t>
      </w:r>
      <w:r w:rsidR="00EF75DD" w:rsidRPr="00CC50D2">
        <w:rPr>
          <w:rFonts w:ascii="PT Astra Serif" w:hAnsi="PT Astra Serif"/>
          <w:sz w:val="24"/>
          <w:szCs w:val="24"/>
        </w:rPr>
        <w:t xml:space="preserve"> главы 30 НК РФ после принятия закона о налоге на имущество субъекта Российской Федерации.</w:t>
      </w:r>
    </w:p>
    <w:p w:rsidR="00EF75DD" w:rsidRPr="00CC50D2" w:rsidRDefault="00F6199C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6</w:t>
      </w:r>
      <w:r w:rsidR="00EF75DD" w:rsidRPr="00CC50D2">
        <w:rPr>
          <w:rFonts w:ascii="PT Astra Serif" w:hAnsi="PT Astra Serif"/>
          <w:sz w:val="24"/>
          <w:szCs w:val="24"/>
        </w:rPr>
        <w:t xml:space="preserve">.3. Объектом налогообложения считать недвижимое имущество учреждения, учитываемое в составе основных средств в соответствии с правилами бухгалтерского </w:t>
      </w:r>
      <w:r w:rsidR="00C674E2" w:rsidRPr="00CC50D2">
        <w:rPr>
          <w:rFonts w:ascii="PT Astra Serif" w:hAnsi="PT Astra Serif"/>
          <w:sz w:val="24"/>
          <w:szCs w:val="24"/>
        </w:rPr>
        <w:t>учета согласно Инструкции №174н (пп.1 п.1 ст. 374 НК РФ).</w:t>
      </w:r>
    </w:p>
    <w:p w:rsidR="00B75BFB" w:rsidRDefault="00F6199C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6</w:t>
      </w:r>
      <w:r w:rsidR="00EF75DD" w:rsidRPr="00CC50D2">
        <w:rPr>
          <w:rFonts w:ascii="PT Astra Serif" w:hAnsi="PT Astra Serif"/>
          <w:sz w:val="24"/>
          <w:szCs w:val="24"/>
        </w:rPr>
        <w:t xml:space="preserve">.4. Налоговую базу </w:t>
      </w:r>
      <w:proofErr w:type="gramStart"/>
      <w:r w:rsidR="00EF75DD" w:rsidRPr="00CC50D2">
        <w:rPr>
          <w:rFonts w:ascii="PT Astra Serif" w:hAnsi="PT Astra Serif"/>
          <w:sz w:val="24"/>
          <w:szCs w:val="24"/>
        </w:rPr>
        <w:t>определять</w:t>
      </w:r>
      <w:proofErr w:type="gramEnd"/>
      <w:r w:rsidR="00EF75DD" w:rsidRPr="00CC50D2">
        <w:rPr>
          <w:rFonts w:ascii="PT Astra Serif" w:hAnsi="PT Astra Serif"/>
          <w:sz w:val="24"/>
          <w:szCs w:val="24"/>
        </w:rPr>
        <w:t xml:space="preserve"> как среднегодовая стоимость имущества, признаваемого объектом налогообложения согласно статье </w:t>
      </w:r>
      <w:r w:rsidR="00EF75DD" w:rsidRPr="00CC50D2">
        <w:rPr>
          <w:rFonts w:ascii="PT Astra Serif" w:hAnsi="PT Astra Serif"/>
          <w:bCs/>
          <w:sz w:val="24"/>
          <w:szCs w:val="24"/>
        </w:rPr>
        <w:t>374</w:t>
      </w:r>
      <w:r w:rsidR="00EF75DD" w:rsidRPr="00CC50D2">
        <w:rPr>
          <w:rFonts w:ascii="PT Astra Serif" w:hAnsi="PT Astra Serif"/>
          <w:sz w:val="24"/>
          <w:szCs w:val="24"/>
        </w:rPr>
        <w:t xml:space="preserve"> главы 30 НК РФ. При определении налоговой базы использовать остаточную стоимость объекта основных средств, определяемую в соответствии с положениями Инструкции №174н.</w:t>
      </w:r>
    </w:p>
    <w:p w:rsidR="00B75BFB" w:rsidRPr="00CC50D2" w:rsidRDefault="00B75BFB" w:rsidP="00D27530">
      <w:pPr>
        <w:pStyle w:val="ab"/>
        <w:autoSpaceDE w:val="0"/>
        <w:autoSpaceDN w:val="0"/>
        <w:adjustRightInd w:val="0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B75BFB">
        <w:rPr>
          <w:rFonts w:ascii="PT Astra Serif" w:hAnsi="PT Astra Serif"/>
          <w:sz w:val="24"/>
          <w:szCs w:val="24"/>
        </w:rPr>
        <w:t>6.5.</w:t>
      </w:r>
      <w:r w:rsidR="00D109C8">
        <w:rPr>
          <w:rFonts w:ascii="PT Astra Serif" w:hAnsi="PT Astra Serif"/>
          <w:sz w:val="24"/>
          <w:szCs w:val="24"/>
        </w:rPr>
        <w:t xml:space="preserve"> </w:t>
      </w:r>
      <w:r w:rsidRPr="00CC50D2">
        <w:rPr>
          <w:rFonts w:ascii="PT Astra Serif" w:hAnsi="PT Astra Serif"/>
          <w:sz w:val="24"/>
          <w:szCs w:val="24"/>
        </w:rPr>
        <w:t xml:space="preserve">Налоговые ставки устанавливаются нормативными правовыми актами представительных органов </w:t>
      </w:r>
      <w:r>
        <w:rPr>
          <w:rFonts w:ascii="PT Astra Serif" w:hAnsi="PT Astra Serif"/>
          <w:sz w:val="24"/>
          <w:szCs w:val="24"/>
        </w:rPr>
        <w:t xml:space="preserve">субъектов Российской Федерации. </w:t>
      </w:r>
      <w:r w:rsidRPr="00CC50D2">
        <w:rPr>
          <w:rFonts w:ascii="PT Astra Serif" w:hAnsi="PT Astra Serif"/>
          <w:sz w:val="24"/>
          <w:szCs w:val="24"/>
        </w:rPr>
        <w:t xml:space="preserve"> </w:t>
      </w:r>
    </w:p>
    <w:p w:rsidR="00B75BFB" w:rsidRPr="00B75BFB" w:rsidRDefault="00B75BFB" w:rsidP="00D27530">
      <w:pPr>
        <w:pStyle w:val="ab"/>
        <w:spacing w:before="0" w:after="0"/>
        <w:ind w:firstLine="720"/>
        <w:jc w:val="both"/>
        <w:rPr>
          <w:rFonts w:ascii="PT Astra Serif" w:hAnsi="PT Astra Serif"/>
          <w:sz w:val="24"/>
          <w:szCs w:val="24"/>
        </w:rPr>
      </w:pPr>
      <w:r w:rsidRPr="00B75BFB">
        <w:rPr>
          <w:rFonts w:ascii="PT Astra Serif" w:hAnsi="PT Astra Serif" w:cs="Arial"/>
          <w:sz w:val="24"/>
          <w:szCs w:val="24"/>
        </w:rPr>
        <w:t xml:space="preserve">Налоговая ставка налога на имущество - 2,2 процента от </w:t>
      </w:r>
      <w:r w:rsidRPr="00B75BFB">
        <w:rPr>
          <w:rFonts w:ascii="PT Astra Serif" w:hAnsi="PT Astra Serif"/>
          <w:sz w:val="24"/>
          <w:szCs w:val="24"/>
        </w:rPr>
        <w:t>среднегодовой стоимости имущества</w:t>
      </w:r>
      <w:r w:rsidRPr="00B75BFB">
        <w:rPr>
          <w:rFonts w:ascii="PT Astra Serif" w:hAnsi="PT Astra Serif" w:cs="Arial"/>
          <w:sz w:val="24"/>
          <w:szCs w:val="24"/>
        </w:rPr>
        <w:t xml:space="preserve"> (п. 1 ст. 2 </w:t>
      </w:r>
      <w:r w:rsidRPr="00B75BFB">
        <w:rPr>
          <w:rFonts w:ascii="PT Astra Serif" w:hAnsi="PT Astra Serif" w:cs="Arial"/>
          <w:bCs/>
          <w:sz w:val="24"/>
          <w:szCs w:val="24"/>
        </w:rPr>
        <w:t>Закона Ульяновской области «О налоге на имущество организаций на территории Ульяновской области» от 27.08.2015</w:t>
      </w:r>
      <w:proofErr w:type="gramStart"/>
      <w:r w:rsidRPr="00B75BFB">
        <w:rPr>
          <w:rFonts w:ascii="PT Astra Serif" w:hAnsi="PT Astra Serif" w:cs="Arial"/>
          <w:bCs/>
          <w:sz w:val="24"/>
          <w:szCs w:val="24"/>
        </w:rPr>
        <w:t>г. )</w:t>
      </w:r>
      <w:proofErr w:type="gramEnd"/>
    </w:p>
    <w:p w:rsidR="00EF75DD" w:rsidRDefault="00F6199C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6</w:t>
      </w:r>
      <w:r w:rsidR="00EF75DD" w:rsidRPr="00CC50D2">
        <w:rPr>
          <w:rFonts w:ascii="PT Astra Serif" w:hAnsi="PT Astra Serif"/>
          <w:sz w:val="24"/>
          <w:szCs w:val="24"/>
        </w:rPr>
        <w:t>.</w:t>
      </w:r>
      <w:r w:rsidR="00B75BFB">
        <w:rPr>
          <w:rFonts w:ascii="PT Astra Serif" w:hAnsi="PT Astra Serif"/>
          <w:sz w:val="24"/>
          <w:szCs w:val="24"/>
        </w:rPr>
        <w:t>6</w:t>
      </w:r>
      <w:r w:rsidR="00EF75DD" w:rsidRPr="00CC50D2">
        <w:rPr>
          <w:rFonts w:ascii="PT Astra Serif" w:hAnsi="PT Astra Serif"/>
          <w:sz w:val="24"/>
          <w:szCs w:val="24"/>
        </w:rPr>
        <w:t xml:space="preserve">. Исполнение обязанности налогоплательщика по представлению декларации по налогу на имущество в соответствии со статьёй </w:t>
      </w:r>
      <w:r w:rsidR="00EF75DD" w:rsidRPr="00CC50D2">
        <w:rPr>
          <w:rFonts w:ascii="PT Astra Serif" w:hAnsi="PT Astra Serif"/>
          <w:bCs/>
          <w:sz w:val="24"/>
          <w:szCs w:val="24"/>
        </w:rPr>
        <w:t>386</w:t>
      </w:r>
      <w:r w:rsidR="00EF75DD" w:rsidRPr="00CC50D2">
        <w:rPr>
          <w:rFonts w:ascii="PT Astra Serif" w:hAnsi="PT Astra Serif"/>
          <w:sz w:val="24"/>
          <w:szCs w:val="24"/>
        </w:rPr>
        <w:t xml:space="preserve"> гла</w:t>
      </w:r>
      <w:r w:rsidR="005A39AF" w:rsidRPr="00CC50D2">
        <w:rPr>
          <w:rFonts w:ascii="PT Astra Serif" w:hAnsi="PT Astra Serif"/>
          <w:sz w:val="24"/>
          <w:szCs w:val="24"/>
        </w:rPr>
        <w:t>вы 30 НК РФ осуществлять в срок</w:t>
      </w:r>
      <w:r w:rsidR="00EF75DD" w:rsidRPr="00CC50D2">
        <w:rPr>
          <w:rFonts w:ascii="PT Astra Serif" w:hAnsi="PT Astra Serif"/>
          <w:sz w:val="24"/>
          <w:szCs w:val="24"/>
        </w:rPr>
        <w:t xml:space="preserve"> </w:t>
      </w:r>
      <w:r w:rsidR="003777B0">
        <w:rPr>
          <w:rFonts w:ascii="PT Astra Serif" w:hAnsi="PT Astra Serif"/>
          <w:bCs/>
          <w:sz w:val="24"/>
          <w:szCs w:val="24"/>
        </w:rPr>
        <w:t>не позднее 25</w:t>
      </w:r>
      <w:r w:rsidR="00EF75DD" w:rsidRPr="00CC50D2">
        <w:rPr>
          <w:rFonts w:ascii="PT Astra Serif" w:hAnsi="PT Astra Serif"/>
          <w:bCs/>
          <w:sz w:val="24"/>
          <w:szCs w:val="24"/>
        </w:rPr>
        <w:t xml:space="preserve"> марта года</w:t>
      </w:r>
      <w:r w:rsidR="00EF75DD" w:rsidRPr="00CC50D2">
        <w:rPr>
          <w:rFonts w:ascii="PT Astra Serif" w:hAnsi="PT Astra Serif"/>
          <w:sz w:val="24"/>
          <w:szCs w:val="24"/>
        </w:rPr>
        <w:t xml:space="preserve">, </w:t>
      </w:r>
      <w:r w:rsidR="00EF75DD" w:rsidRPr="00CC50D2">
        <w:rPr>
          <w:rFonts w:ascii="PT Astra Serif" w:hAnsi="PT Astra Serif"/>
          <w:bCs/>
          <w:sz w:val="24"/>
          <w:szCs w:val="24"/>
        </w:rPr>
        <w:t>следующего за истекшим налоговым периодом</w:t>
      </w:r>
      <w:r w:rsidR="00EF75DD" w:rsidRPr="00CC50D2">
        <w:rPr>
          <w:rFonts w:ascii="PT Astra Serif" w:hAnsi="PT Astra Serif"/>
          <w:sz w:val="24"/>
          <w:szCs w:val="24"/>
        </w:rPr>
        <w:t>.</w:t>
      </w:r>
    </w:p>
    <w:p w:rsidR="00D2414B" w:rsidRPr="00CC50D2" w:rsidRDefault="00D2414B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6.7. Расчет налога на имущество производить с использованием ПО 1С: БГУ 2.0 «Бухгалтерский учет государственного учреждения КОРП, редакция 2.0» с использованием электронного документа «Расчет налога на и</w:t>
      </w:r>
      <w:r w:rsidR="00E7092A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ущество»</w:t>
      </w:r>
      <w:r w:rsidR="00E7092A">
        <w:rPr>
          <w:rFonts w:ascii="PT Astra Serif" w:hAnsi="PT Astra Serif"/>
          <w:sz w:val="24"/>
          <w:szCs w:val="24"/>
        </w:rPr>
        <w:t>.</w:t>
      </w:r>
    </w:p>
    <w:p w:rsidR="00EF75DD" w:rsidRDefault="00EF75DD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</w:p>
    <w:p w:rsidR="00D2414B" w:rsidRDefault="00D2414B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</w:p>
    <w:p w:rsidR="00EF75DD" w:rsidRPr="00CC50D2" w:rsidRDefault="00EF75DD" w:rsidP="00F92380">
      <w:pPr>
        <w:pStyle w:val="ab"/>
        <w:numPr>
          <w:ilvl w:val="0"/>
          <w:numId w:val="30"/>
        </w:numPr>
        <w:spacing w:before="0"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C50D2">
        <w:rPr>
          <w:rFonts w:ascii="PT Astra Serif" w:hAnsi="PT Astra Serif"/>
          <w:b/>
          <w:sz w:val="24"/>
          <w:szCs w:val="24"/>
        </w:rPr>
        <w:lastRenderedPageBreak/>
        <w:t xml:space="preserve">Земельный </w:t>
      </w:r>
      <w:r w:rsidR="00617C20" w:rsidRPr="00CC50D2">
        <w:rPr>
          <w:rFonts w:ascii="PT Astra Serif" w:hAnsi="PT Astra Serif"/>
          <w:b/>
          <w:sz w:val="24"/>
          <w:szCs w:val="24"/>
        </w:rPr>
        <w:t>налог</w:t>
      </w:r>
    </w:p>
    <w:p w:rsidR="00EF75DD" w:rsidRPr="00CC50D2" w:rsidRDefault="00EF75DD" w:rsidP="00D27530">
      <w:pPr>
        <w:pStyle w:val="ab"/>
        <w:spacing w:before="0" w:after="0" w:line="240" w:lineRule="auto"/>
        <w:ind w:firstLine="0"/>
        <w:jc w:val="both"/>
        <w:rPr>
          <w:rFonts w:ascii="PT Astra Serif" w:hAnsi="PT Astra Serif"/>
          <w:b/>
          <w:sz w:val="24"/>
          <w:szCs w:val="24"/>
        </w:rPr>
      </w:pPr>
    </w:p>
    <w:p w:rsidR="00EF75DD" w:rsidRPr="00CC50D2" w:rsidRDefault="00F6199C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7</w:t>
      </w:r>
      <w:r w:rsidR="00EF75DD" w:rsidRPr="00CC50D2">
        <w:rPr>
          <w:rFonts w:ascii="PT Astra Serif" w:hAnsi="PT Astra Serif"/>
          <w:sz w:val="24"/>
          <w:szCs w:val="24"/>
        </w:rPr>
        <w:t xml:space="preserve">.1. Земельный налог устанавливается на основании гл.31 НК РФ и нормативными правовыми актами представительных </w:t>
      </w:r>
      <w:hyperlink r:id="rId53" w:history="1">
        <w:r w:rsidR="00EF75DD" w:rsidRPr="00CC50D2">
          <w:rPr>
            <w:rFonts w:ascii="PT Astra Serif" w:hAnsi="PT Astra Serif"/>
            <w:sz w:val="24"/>
            <w:szCs w:val="24"/>
          </w:rPr>
          <w:t>органов</w:t>
        </w:r>
      </w:hyperlink>
      <w:r w:rsidR="00EF75DD" w:rsidRPr="00CC50D2">
        <w:rPr>
          <w:rFonts w:ascii="PT Astra Serif" w:hAnsi="PT Astra Serif"/>
          <w:sz w:val="24"/>
          <w:szCs w:val="24"/>
        </w:rPr>
        <w:t xml:space="preserve"> муниципальных образований, вводится в действие и прекращает действовать в соответствии с настоящим Кодексом и нормативными правовыми актами представительных органов муниципальных образований и обязателен к уплате на территориях этих муниципальных образований.</w:t>
      </w:r>
    </w:p>
    <w:p w:rsidR="00EF75DD" w:rsidRPr="00CC50D2" w:rsidRDefault="00F6199C" w:rsidP="00D27530">
      <w:pPr>
        <w:pStyle w:val="ab"/>
        <w:autoSpaceDE w:val="0"/>
        <w:autoSpaceDN w:val="0"/>
        <w:adjustRightInd w:val="0"/>
        <w:spacing w:before="0" w:after="0"/>
        <w:ind w:firstLine="0"/>
        <w:jc w:val="both"/>
        <w:outlineLvl w:val="2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7</w:t>
      </w:r>
      <w:r w:rsidR="00EF75DD" w:rsidRPr="00CC50D2">
        <w:rPr>
          <w:rFonts w:ascii="PT Astra Serif" w:hAnsi="PT Astra Serif"/>
          <w:sz w:val="24"/>
          <w:szCs w:val="24"/>
        </w:rPr>
        <w:t xml:space="preserve">.2. Налоговая база определяется как кадастровая стоимость земельных участков, признаваемых объектом налогообложения в соответствии со </w:t>
      </w:r>
      <w:hyperlink r:id="rId54" w:history="1">
        <w:r w:rsidR="00EF75DD" w:rsidRPr="00CC50D2">
          <w:rPr>
            <w:rFonts w:ascii="PT Astra Serif" w:hAnsi="PT Astra Serif"/>
            <w:sz w:val="24"/>
            <w:szCs w:val="24"/>
          </w:rPr>
          <w:t>статьей 389</w:t>
        </w:r>
      </w:hyperlink>
      <w:r w:rsidR="00EF75DD" w:rsidRPr="00CC50D2">
        <w:rPr>
          <w:rFonts w:ascii="PT Astra Serif" w:hAnsi="PT Astra Serif"/>
          <w:sz w:val="24"/>
          <w:szCs w:val="24"/>
        </w:rPr>
        <w:t xml:space="preserve"> настоящего Кодекса.</w:t>
      </w:r>
    </w:p>
    <w:p w:rsidR="00EF75DD" w:rsidRPr="00CC50D2" w:rsidRDefault="00F6199C" w:rsidP="00D27530">
      <w:pPr>
        <w:autoSpaceDE w:val="0"/>
        <w:autoSpaceDN w:val="0"/>
        <w:adjustRightInd w:val="0"/>
        <w:spacing w:before="0" w:after="0"/>
        <w:ind w:firstLine="0"/>
        <w:outlineLvl w:val="2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7</w:t>
      </w:r>
      <w:r w:rsidR="00EF75DD" w:rsidRPr="00CC50D2">
        <w:rPr>
          <w:rFonts w:ascii="PT Astra Serif" w:hAnsi="PT Astra Serif"/>
          <w:sz w:val="24"/>
          <w:szCs w:val="24"/>
        </w:rPr>
        <w:t xml:space="preserve">.3. Кадастровая стоимость земельного участка определяется в соответствии с земельным законодательством Российской Федерации. Налоговая база определяется в отношении каждого земельного участка как его кадастровая стоимость по состоянию на 1 января года, являющегося </w:t>
      </w:r>
      <w:hyperlink r:id="rId55" w:history="1">
        <w:r w:rsidR="00EF75DD" w:rsidRPr="00CC50D2">
          <w:rPr>
            <w:rFonts w:ascii="PT Astra Serif" w:hAnsi="PT Astra Serif"/>
            <w:sz w:val="24"/>
            <w:szCs w:val="24"/>
          </w:rPr>
          <w:t>налоговым периодом</w:t>
        </w:r>
      </w:hyperlink>
      <w:r w:rsidR="00EF75DD" w:rsidRPr="00CC50D2">
        <w:rPr>
          <w:rFonts w:ascii="PT Astra Serif" w:hAnsi="PT Astra Serif"/>
          <w:sz w:val="24"/>
          <w:szCs w:val="24"/>
        </w:rPr>
        <w:t xml:space="preserve"> (справочная информация вывешивается на портале </w:t>
      </w:r>
      <w:proofErr w:type="spellStart"/>
      <w:r w:rsidR="00EF75DD" w:rsidRPr="00CC50D2">
        <w:rPr>
          <w:rFonts w:ascii="PT Astra Serif" w:hAnsi="PT Astra Serif"/>
          <w:sz w:val="24"/>
          <w:szCs w:val="24"/>
        </w:rPr>
        <w:t>Росреестра</w:t>
      </w:r>
      <w:proofErr w:type="spellEnd"/>
      <w:r w:rsidR="00EF75DD" w:rsidRPr="00CC50D2">
        <w:rPr>
          <w:rFonts w:ascii="PT Astra Serif" w:hAnsi="PT Astra Serif"/>
          <w:sz w:val="24"/>
          <w:szCs w:val="24"/>
        </w:rPr>
        <w:t>).</w:t>
      </w:r>
    </w:p>
    <w:p w:rsidR="004F576D" w:rsidRDefault="00F6199C" w:rsidP="00D27530">
      <w:pPr>
        <w:pStyle w:val="ab"/>
        <w:autoSpaceDE w:val="0"/>
        <w:autoSpaceDN w:val="0"/>
        <w:adjustRightInd w:val="0"/>
        <w:spacing w:before="0" w:after="0"/>
        <w:ind w:firstLine="0"/>
        <w:jc w:val="both"/>
        <w:outlineLvl w:val="2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7</w:t>
      </w:r>
      <w:r w:rsidR="00EF75DD" w:rsidRPr="00CC50D2">
        <w:rPr>
          <w:rFonts w:ascii="PT Astra Serif" w:hAnsi="PT Astra Serif"/>
          <w:sz w:val="24"/>
          <w:szCs w:val="24"/>
        </w:rPr>
        <w:t xml:space="preserve">.4. Налоговые ставки устанавливаются нормативными правовыми актами представительных органов </w:t>
      </w:r>
      <w:r w:rsidR="004F576D">
        <w:rPr>
          <w:rFonts w:ascii="PT Astra Serif" w:hAnsi="PT Astra Serif"/>
          <w:sz w:val="24"/>
          <w:szCs w:val="24"/>
        </w:rPr>
        <w:t>муниципальных образований.</w:t>
      </w:r>
    </w:p>
    <w:p w:rsidR="00EF75DD" w:rsidRPr="00CC50D2" w:rsidRDefault="004F576D" w:rsidP="00D27530">
      <w:pPr>
        <w:pStyle w:val="ab"/>
        <w:autoSpaceDE w:val="0"/>
        <w:autoSpaceDN w:val="0"/>
        <w:adjustRightInd w:val="0"/>
        <w:spacing w:before="0" w:after="0"/>
        <w:ind w:firstLine="720"/>
        <w:jc w:val="both"/>
        <w:outlineLvl w:val="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Налоговая ставка по земельному налогу - </w:t>
      </w:r>
      <w:r w:rsidR="00EF75DD" w:rsidRPr="00CC50D2">
        <w:rPr>
          <w:rFonts w:ascii="PT Astra Serif" w:hAnsi="PT Astra Serif"/>
          <w:sz w:val="24"/>
          <w:szCs w:val="24"/>
        </w:rPr>
        <w:t>1,5 процента в отношении прочих земельных участков</w:t>
      </w:r>
      <w:r>
        <w:rPr>
          <w:rFonts w:ascii="PT Astra Serif" w:hAnsi="PT Astra Serif"/>
          <w:sz w:val="24"/>
          <w:szCs w:val="24"/>
        </w:rPr>
        <w:t xml:space="preserve"> (подп.5 п.2 Решения Городской Думы города Ульяновска Ульяновской области от 30.08.2017г. № 87 «О земельном налоге на территории муниципального образования «Город Ульяновск»</w:t>
      </w:r>
      <w:r w:rsidR="00EF75DD" w:rsidRPr="00CC50D2">
        <w:rPr>
          <w:rFonts w:ascii="PT Astra Serif" w:hAnsi="PT Astra Serif"/>
          <w:sz w:val="24"/>
          <w:szCs w:val="24"/>
        </w:rPr>
        <w:t>).</w:t>
      </w:r>
    </w:p>
    <w:p w:rsidR="00E7092A" w:rsidRPr="00CC50D2" w:rsidRDefault="00F6199C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7</w:t>
      </w:r>
      <w:r w:rsidR="00EF75DD" w:rsidRPr="00CC50D2">
        <w:rPr>
          <w:rFonts w:ascii="PT Astra Serif" w:hAnsi="PT Astra Serif"/>
          <w:sz w:val="24"/>
          <w:szCs w:val="24"/>
        </w:rPr>
        <w:t xml:space="preserve">.5. </w:t>
      </w:r>
      <w:r w:rsidR="00E7092A">
        <w:rPr>
          <w:rFonts w:ascii="PT Astra Serif" w:hAnsi="PT Astra Serif"/>
          <w:sz w:val="24"/>
          <w:szCs w:val="24"/>
        </w:rPr>
        <w:t>Расчет земельного налога производить с использованием ПО 1С: БГУ 2.0 «Бухгалтерский учет государственного учреждения КОРП, редакция 2.0» с использованием электронного документа «Расчет земельного налога».</w:t>
      </w:r>
    </w:p>
    <w:p w:rsidR="005A39AF" w:rsidRPr="00CC50D2" w:rsidRDefault="005A39AF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7.6. Уплата</w:t>
      </w:r>
      <w:r w:rsidRPr="00CC50D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земельного налога производится по месту регистрации земельного участка в срок не позднее </w:t>
      </w:r>
      <w:r w:rsidR="00CB4ECA">
        <w:rPr>
          <w:rFonts w:ascii="PT Astra Serif" w:hAnsi="PT Astra Serif" w:cs="Arial"/>
          <w:sz w:val="24"/>
          <w:szCs w:val="24"/>
          <w:shd w:val="clear" w:color="auto" w:fill="FFFFFF"/>
        </w:rPr>
        <w:t>28 февраля</w:t>
      </w:r>
      <w:r w:rsidRPr="00CC50D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года, следующего за истекшим налоговым периодом, а авансовые платежи — не позднее последнего числа месяца, следующего за истекшим отчетным периодом.</w:t>
      </w:r>
    </w:p>
    <w:p w:rsidR="00D04425" w:rsidRPr="00CC50D2" w:rsidRDefault="00D04425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</w:p>
    <w:p w:rsidR="00D04425" w:rsidRPr="00CC50D2" w:rsidRDefault="00D04425" w:rsidP="00F92380">
      <w:pPr>
        <w:pStyle w:val="ab"/>
        <w:numPr>
          <w:ilvl w:val="0"/>
          <w:numId w:val="30"/>
        </w:numPr>
        <w:spacing w:after="0"/>
        <w:jc w:val="center"/>
        <w:rPr>
          <w:rFonts w:ascii="PT Astra Serif" w:hAnsi="PT Astra Serif"/>
          <w:b/>
          <w:sz w:val="24"/>
          <w:szCs w:val="24"/>
        </w:rPr>
      </w:pPr>
      <w:bookmarkStart w:id="31" w:name="_GoBack"/>
      <w:r w:rsidRPr="00CC50D2">
        <w:rPr>
          <w:rFonts w:ascii="PT Astra Serif" w:hAnsi="PT Astra Serif"/>
          <w:b/>
          <w:sz w:val="24"/>
          <w:szCs w:val="24"/>
        </w:rPr>
        <w:t>Транспортный налог</w:t>
      </w:r>
    </w:p>
    <w:bookmarkEnd w:id="31"/>
    <w:p w:rsidR="00A7036D" w:rsidRPr="00CC50D2" w:rsidRDefault="00A7036D" w:rsidP="00D27530">
      <w:pPr>
        <w:pStyle w:val="ab"/>
        <w:spacing w:after="0"/>
        <w:ind w:left="540" w:firstLine="0"/>
        <w:jc w:val="both"/>
        <w:rPr>
          <w:rFonts w:ascii="PT Astra Serif" w:hAnsi="PT Astra Serif"/>
          <w:b/>
          <w:sz w:val="24"/>
          <w:szCs w:val="24"/>
        </w:rPr>
      </w:pPr>
    </w:p>
    <w:p w:rsidR="00A7036D" w:rsidRPr="00CC50D2" w:rsidRDefault="00D04425" w:rsidP="00D27530">
      <w:pPr>
        <w:pStyle w:val="afd"/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8.1. В соответствии с главой 28 НК РФ «Транспортный налог», Законом Ульяновской области от 15.11.2002г. № 056-ЗО «О транспортном налоге в Ульяновской области» (с изменениями формировать налогооблагаемую базу исходя из наличия всех транспортных средств, зарегистрированных на имя учреждения.</w:t>
      </w:r>
    </w:p>
    <w:p w:rsidR="00D04425" w:rsidRPr="00CC50D2" w:rsidRDefault="00D04425" w:rsidP="00D27530">
      <w:pPr>
        <w:pStyle w:val="afd"/>
        <w:spacing w:before="0" w:after="0"/>
        <w:ind w:firstLine="0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>8.2. 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 в МРЭО ГИБДД по Ульяновской области.</w:t>
      </w:r>
    </w:p>
    <w:p w:rsidR="00E7092A" w:rsidRDefault="00D04425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8.3. </w:t>
      </w:r>
      <w:r w:rsidR="00E7092A">
        <w:rPr>
          <w:rFonts w:ascii="PT Astra Serif" w:hAnsi="PT Astra Serif"/>
          <w:sz w:val="24"/>
          <w:szCs w:val="24"/>
        </w:rPr>
        <w:t>Расчет транспортного налога производить с использованием ПО 1С: БГУ 2.0 «Бухгалтерский учет государственного учреждения КОРП, редакция 2.0» с использованием электронного документа «Расчет транспортного налога».</w:t>
      </w:r>
    </w:p>
    <w:p w:rsidR="0080028B" w:rsidRPr="00CC50D2" w:rsidRDefault="005A39AF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4"/>
          <w:szCs w:val="24"/>
        </w:rPr>
      </w:pPr>
      <w:r w:rsidRPr="00CC50D2">
        <w:rPr>
          <w:rFonts w:ascii="PT Astra Serif" w:hAnsi="PT Astra Serif"/>
          <w:sz w:val="24"/>
          <w:szCs w:val="24"/>
        </w:rPr>
        <w:t xml:space="preserve">8.4. Уплата </w:t>
      </w:r>
      <w:r w:rsidRPr="00CC50D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транспортного налога производится по месту нахождения транспортных средств в срок не позднее </w:t>
      </w:r>
      <w:r w:rsidR="00CB4ECA">
        <w:rPr>
          <w:rFonts w:ascii="PT Astra Serif" w:hAnsi="PT Astra Serif" w:cs="Arial"/>
          <w:sz w:val="24"/>
          <w:szCs w:val="24"/>
          <w:shd w:val="clear" w:color="auto" w:fill="FFFFFF"/>
        </w:rPr>
        <w:t>28 февраля</w:t>
      </w:r>
      <w:r w:rsidRPr="00CC50D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 года, следующего за истекшим налоговым периодом, авансовые платежи по налогу -  в срок не позднее последнего числа месяца, следующего за истекшим отчетным периодом (п. 1 с. 363 НК РФ и Закона № 33 с 1 января 2021 года). </w:t>
      </w:r>
    </w:p>
    <w:p w:rsidR="00F6199C" w:rsidRPr="006229D1" w:rsidRDefault="00B83AD5" w:rsidP="00D27530">
      <w:pPr>
        <w:pStyle w:val="ab"/>
        <w:spacing w:before="0" w:after="0"/>
        <w:ind w:firstLine="0"/>
        <w:jc w:val="both"/>
        <w:rPr>
          <w:rFonts w:ascii="PT Astra Serif" w:hAnsi="PT Astra Serif"/>
          <w:sz w:val="25"/>
          <w:szCs w:val="25"/>
          <w:u w:val="single"/>
        </w:rPr>
      </w:pPr>
      <w:r w:rsidRPr="00CC50D2">
        <w:rPr>
          <w:rFonts w:ascii="PT Astra Serif" w:hAnsi="PT Astra Serif"/>
          <w:sz w:val="24"/>
          <w:szCs w:val="24"/>
        </w:rPr>
        <w:t xml:space="preserve">                                              </w:t>
      </w:r>
      <w:r w:rsidR="00AB7EB5">
        <w:rPr>
          <w:rFonts w:ascii="PT Astra Serif" w:hAnsi="PT Astra Serif"/>
          <w:sz w:val="24"/>
          <w:szCs w:val="24"/>
        </w:rPr>
        <w:t>_______________________________________________</w:t>
      </w:r>
    </w:p>
    <w:sectPr w:rsidR="00F6199C" w:rsidRPr="006229D1" w:rsidSect="005A1571">
      <w:footerReference w:type="first" r:id="rId56"/>
      <w:footnotePr>
        <w:numRestart w:val="eachSect"/>
      </w:footnotePr>
      <w:pgSz w:w="11907" w:h="16839" w:code="9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4B4" w:rsidRDefault="000974B4">
      <w:pPr>
        <w:spacing w:before="0" w:after="0" w:line="240" w:lineRule="auto"/>
      </w:pPr>
      <w:r>
        <w:separator/>
      </w:r>
    </w:p>
  </w:endnote>
  <w:endnote w:type="continuationSeparator" w:id="0">
    <w:p w:rsidR="000974B4" w:rsidRDefault="000974B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236" w:rsidRDefault="00090236" w:rsidP="00B83AD5">
    <w:pPr>
      <w:pStyle w:val="af8"/>
      <w:tabs>
        <w:tab w:val="center" w:pos="4919"/>
        <w:tab w:val="left" w:pos="646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4B4" w:rsidRDefault="000974B4">
      <w:pPr>
        <w:spacing w:before="0" w:after="0" w:line="240" w:lineRule="auto"/>
      </w:pPr>
      <w:r>
        <w:separator/>
      </w:r>
    </w:p>
  </w:footnote>
  <w:footnote w:type="continuationSeparator" w:id="0">
    <w:p w:rsidR="000974B4" w:rsidRDefault="000974B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none"/>
      <w:suff w:val="space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suff w:val="space"/>
      <w:lvlText w:val="•"/>
      <w:lvlJc w:val="left"/>
      <w:pPr>
        <w:ind w:left="0" w:firstLine="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suff w:val="space"/>
      <w:lvlText w:val="o"/>
      <w:lvlJc w:val="left"/>
      <w:pPr>
        <w:ind w:left="0" w:firstLine="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suff w:val="space"/>
      <w:lvlText w:val="■"/>
      <w:lvlJc w:val="left"/>
      <w:pPr>
        <w:ind w:left="0" w:firstLine="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5" w15:restartNumberingAfterBreak="0">
    <w:nsid w:val="00000006"/>
    <w:multiLevelType w:val="multilevel"/>
    <w:tmpl w:val="F258E0B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upperRoman"/>
      <w:suff w:val="space"/>
      <w:lvlText w:val="%1."/>
      <w:lvlJc w:val="left"/>
      <w:pPr>
        <w:ind w:left="0" w:firstLine="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lowerRoman"/>
      <w:suff w:val="space"/>
      <w:lvlText w:val="%1."/>
      <w:lvlJc w:val="left"/>
      <w:pPr>
        <w:ind w:left="0" w:firstLine="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0" w15:restartNumberingAfterBreak="0">
    <w:nsid w:val="0000000B"/>
    <w:multiLevelType w:val="singleLevel"/>
    <w:tmpl w:val="00000000"/>
    <w:lvl w:ilvl="0">
      <w:start w:val="1"/>
      <w:numFmt w:val="lowerLetter"/>
      <w:suff w:val="space"/>
      <w:lvlText w:val="%1."/>
      <w:lvlJc w:val="left"/>
      <w:pPr>
        <w:ind w:left="0" w:firstLine="0"/>
      </w:pPr>
    </w:lvl>
  </w:abstractNum>
  <w:abstractNum w:abstractNumId="11" w15:restartNumberingAfterBreak="0">
    <w:nsid w:val="0B643E9D"/>
    <w:multiLevelType w:val="hybridMultilevel"/>
    <w:tmpl w:val="AF282F2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0FB83F1A"/>
    <w:multiLevelType w:val="hybridMultilevel"/>
    <w:tmpl w:val="002AC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B26647"/>
    <w:multiLevelType w:val="multilevel"/>
    <w:tmpl w:val="B074E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4E258FD"/>
    <w:multiLevelType w:val="multilevel"/>
    <w:tmpl w:val="4A1A2CD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B657DD"/>
    <w:multiLevelType w:val="multilevel"/>
    <w:tmpl w:val="8D5EB9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D516D24"/>
    <w:multiLevelType w:val="multilevel"/>
    <w:tmpl w:val="624699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27384E2A"/>
    <w:multiLevelType w:val="hybridMultilevel"/>
    <w:tmpl w:val="EDF80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C1C37"/>
    <w:multiLevelType w:val="hybridMultilevel"/>
    <w:tmpl w:val="2FE82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C6A05"/>
    <w:multiLevelType w:val="multilevel"/>
    <w:tmpl w:val="4600F5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8914C7A"/>
    <w:multiLevelType w:val="multilevel"/>
    <w:tmpl w:val="5228479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AB1120"/>
    <w:multiLevelType w:val="hybridMultilevel"/>
    <w:tmpl w:val="37F6233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2020F4E"/>
    <w:multiLevelType w:val="multilevel"/>
    <w:tmpl w:val="8D7691F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43032E2"/>
    <w:multiLevelType w:val="multilevel"/>
    <w:tmpl w:val="A29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7B6974"/>
    <w:multiLevelType w:val="multilevel"/>
    <w:tmpl w:val="55EA6A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abstractNum w:abstractNumId="26" w15:restartNumberingAfterBreak="0">
    <w:nsid w:val="54C546F7"/>
    <w:multiLevelType w:val="multilevel"/>
    <w:tmpl w:val="5E78B8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 w15:restartNumberingAfterBreak="0">
    <w:nsid w:val="5A2C08A4"/>
    <w:multiLevelType w:val="multilevel"/>
    <w:tmpl w:val="F960A1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B50842"/>
    <w:multiLevelType w:val="multilevel"/>
    <w:tmpl w:val="EDFC96F0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900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1F5F61"/>
    <w:multiLevelType w:val="hybridMultilevel"/>
    <w:tmpl w:val="CE3689F4"/>
    <w:lvl w:ilvl="0" w:tplc="898C2610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97C6ED34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91CA8312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A8E61702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94CF272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B0B6B730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48B4B0C0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30104BBC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BF1647FE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0" w15:restartNumberingAfterBreak="0">
    <w:nsid w:val="68EB45A3"/>
    <w:multiLevelType w:val="multilevel"/>
    <w:tmpl w:val="A30224F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B863AF7"/>
    <w:multiLevelType w:val="hybridMultilevel"/>
    <w:tmpl w:val="A4A4AEE0"/>
    <w:lvl w:ilvl="0" w:tplc="F0EE8580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E2B48E94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64523CC4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A1DAACE6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96B0777A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FD543B3E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166A254A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F4E4936C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E7E3354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2" w15:restartNumberingAfterBreak="0">
    <w:nsid w:val="76E45BE2"/>
    <w:multiLevelType w:val="multilevel"/>
    <w:tmpl w:val="5BE605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D476B2A"/>
    <w:multiLevelType w:val="multilevel"/>
    <w:tmpl w:val="F43426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5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</w:num>
  <w:num w:numId="11">
    <w:abstractNumId w:val="11"/>
  </w:num>
  <w:num w:numId="12">
    <w:abstractNumId w:val="22"/>
  </w:num>
  <w:num w:numId="13">
    <w:abstractNumId w:val="28"/>
  </w:num>
  <w:num w:numId="14">
    <w:abstractNumId w:val="14"/>
  </w:num>
  <w:num w:numId="15">
    <w:abstractNumId w:val="32"/>
  </w:num>
  <w:num w:numId="16">
    <w:abstractNumId w:val="15"/>
  </w:num>
  <w:num w:numId="17">
    <w:abstractNumId w:val="18"/>
  </w:num>
  <w:num w:numId="18">
    <w:abstractNumId w:val="31"/>
  </w:num>
  <w:num w:numId="19">
    <w:abstractNumId w:val="29"/>
  </w:num>
  <w:num w:numId="20">
    <w:abstractNumId w:val="16"/>
  </w:num>
  <w:num w:numId="21">
    <w:abstractNumId w:val="25"/>
  </w:num>
  <w:num w:numId="22">
    <w:abstractNumId w:val="26"/>
  </w:num>
  <w:num w:numId="23">
    <w:abstractNumId w:val="30"/>
  </w:num>
  <w:num w:numId="24">
    <w:abstractNumId w:val="24"/>
  </w:num>
  <w:num w:numId="25">
    <w:abstractNumId w:val="13"/>
  </w:num>
  <w:num w:numId="26">
    <w:abstractNumId w:val="5"/>
    <w:lvlOverride w:ilvl="0">
      <w:startOverride w:val="1"/>
    </w:lvlOverride>
  </w:num>
  <w:num w:numId="27">
    <w:abstractNumId w:val="21"/>
  </w:num>
  <w:num w:numId="28">
    <w:abstractNumId w:val="33"/>
  </w:num>
  <w:num w:numId="29">
    <w:abstractNumId w:val="17"/>
  </w:num>
  <w:num w:numId="30">
    <w:abstractNumId w:val="27"/>
  </w:num>
  <w:num w:numId="31">
    <w:abstractNumId w:val="19"/>
  </w:num>
  <w:num w:numId="32">
    <w:abstractNumId w:val="2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SortMethod w:val="0000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1"/>
    <w:rsid w:val="00010C2F"/>
    <w:rsid w:val="00024C60"/>
    <w:rsid w:val="00030BD1"/>
    <w:rsid w:val="00033B40"/>
    <w:rsid w:val="00076BC8"/>
    <w:rsid w:val="00086BCA"/>
    <w:rsid w:val="00090236"/>
    <w:rsid w:val="000974B4"/>
    <w:rsid w:val="000A1838"/>
    <w:rsid w:val="00113D09"/>
    <w:rsid w:val="00114C5B"/>
    <w:rsid w:val="0013351E"/>
    <w:rsid w:val="0018615B"/>
    <w:rsid w:val="001A0952"/>
    <w:rsid w:val="001B13B9"/>
    <w:rsid w:val="001D0F0B"/>
    <w:rsid w:val="002A6893"/>
    <w:rsid w:val="002D510A"/>
    <w:rsid w:val="002E0C6E"/>
    <w:rsid w:val="003068E2"/>
    <w:rsid w:val="00374645"/>
    <w:rsid w:val="003777B0"/>
    <w:rsid w:val="00384A06"/>
    <w:rsid w:val="00390F2D"/>
    <w:rsid w:val="003D120C"/>
    <w:rsid w:val="003F6855"/>
    <w:rsid w:val="0044589D"/>
    <w:rsid w:val="00465484"/>
    <w:rsid w:val="0046666D"/>
    <w:rsid w:val="00466C12"/>
    <w:rsid w:val="004843E9"/>
    <w:rsid w:val="0049143E"/>
    <w:rsid w:val="004942A0"/>
    <w:rsid w:val="004B10B1"/>
    <w:rsid w:val="004C2627"/>
    <w:rsid w:val="004F576D"/>
    <w:rsid w:val="005161E8"/>
    <w:rsid w:val="00530ADA"/>
    <w:rsid w:val="00535478"/>
    <w:rsid w:val="00564CB1"/>
    <w:rsid w:val="00572594"/>
    <w:rsid w:val="00581E12"/>
    <w:rsid w:val="005A1571"/>
    <w:rsid w:val="005A39AF"/>
    <w:rsid w:val="005D31A8"/>
    <w:rsid w:val="00611952"/>
    <w:rsid w:val="00617C20"/>
    <w:rsid w:val="006229D1"/>
    <w:rsid w:val="0065418B"/>
    <w:rsid w:val="00661873"/>
    <w:rsid w:val="006644CD"/>
    <w:rsid w:val="006957D9"/>
    <w:rsid w:val="006A6C87"/>
    <w:rsid w:val="00732027"/>
    <w:rsid w:val="007609DA"/>
    <w:rsid w:val="00781860"/>
    <w:rsid w:val="007913C7"/>
    <w:rsid w:val="007E2B8B"/>
    <w:rsid w:val="0080028B"/>
    <w:rsid w:val="00830C15"/>
    <w:rsid w:val="00841587"/>
    <w:rsid w:val="0085655A"/>
    <w:rsid w:val="00882492"/>
    <w:rsid w:val="008B270A"/>
    <w:rsid w:val="008E2479"/>
    <w:rsid w:val="008F0B76"/>
    <w:rsid w:val="00940987"/>
    <w:rsid w:val="00985BE4"/>
    <w:rsid w:val="00996862"/>
    <w:rsid w:val="009A378F"/>
    <w:rsid w:val="009C07AF"/>
    <w:rsid w:val="009C5C5C"/>
    <w:rsid w:val="00A27F52"/>
    <w:rsid w:val="00A32DDD"/>
    <w:rsid w:val="00A473DD"/>
    <w:rsid w:val="00A7036D"/>
    <w:rsid w:val="00AB7EB5"/>
    <w:rsid w:val="00B06AB8"/>
    <w:rsid w:val="00B32E86"/>
    <w:rsid w:val="00B43103"/>
    <w:rsid w:val="00B61B98"/>
    <w:rsid w:val="00B721C6"/>
    <w:rsid w:val="00B75BFB"/>
    <w:rsid w:val="00B83AD5"/>
    <w:rsid w:val="00BC4F90"/>
    <w:rsid w:val="00BD1AF8"/>
    <w:rsid w:val="00BD6D8E"/>
    <w:rsid w:val="00BE2ED8"/>
    <w:rsid w:val="00C10A2B"/>
    <w:rsid w:val="00C128C8"/>
    <w:rsid w:val="00C359CD"/>
    <w:rsid w:val="00C674E2"/>
    <w:rsid w:val="00CA6BDB"/>
    <w:rsid w:val="00CB4ECA"/>
    <w:rsid w:val="00CC50D2"/>
    <w:rsid w:val="00CD2BC3"/>
    <w:rsid w:val="00D0072A"/>
    <w:rsid w:val="00D04425"/>
    <w:rsid w:val="00D109C8"/>
    <w:rsid w:val="00D2414B"/>
    <w:rsid w:val="00D27530"/>
    <w:rsid w:val="00D326C8"/>
    <w:rsid w:val="00D72942"/>
    <w:rsid w:val="00D76101"/>
    <w:rsid w:val="00DC1C11"/>
    <w:rsid w:val="00DC2919"/>
    <w:rsid w:val="00E362C9"/>
    <w:rsid w:val="00E45E1C"/>
    <w:rsid w:val="00E7092A"/>
    <w:rsid w:val="00E87A68"/>
    <w:rsid w:val="00EA4A1D"/>
    <w:rsid w:val="00EE2D3A"/>
    <w:rsid w:val="00EF75DD"/>
    <w:rsid w:val="00F3390A"/>
    <w:rsid w:val="00F6199C"/>
    <w:rsid w:val="00F92380"/>
    <w:rsid w:val="00FC12CE"/>
    <w:rsid w:val="00FE20F2"/>
    <w:rsid w:val="00FE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FD852"/>
  <w15:docId w15:val="{8380291C-1035-4457-89D1-D9358989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39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39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482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outlineLvl w:val="1"/>
    </w:pPr>
    <w:rPr>
      <w:bCs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outlineLvl w:val="2"/>
    </w:pPr>
    <w:rPr>
      <w:bCs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outlineLvl w:val="3"/>
    </w:pPr>
    <w:rPr>
      <w:bCs/>
      <w:iCs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outlineLvl w:val="4"/>
    </w:p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aliases w:val="Заголовок 1 Ненумерованный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B32490"/>
    <w:pPr>
      <w:outlineLvl w:val="0"/>
    </w:pPr>
  </w:style>
  <w:style w:type="paragraph" w:customStyle="1" w:styleId="heading1normalunnumbered">
    <w:name w:val="heading 1 normal unnumbered"/>
    <w:aliases w:val="Заголовок 1 Обычный Ненумерованный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basedOn w:val="a0"/>
    <w:link w:val="heading1normalunnumbered"/>
    <w:uiPriority w:val="9"/>
    <w:rsid w:val="00B32490"/>
    <w:rPr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basedOn w:val="a0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Текст сноски Знак"/>
    <w:basedOn w:val="a"/>
    <w:next w:val="a"/>
    <w:link w:val="a5"/>
    <w:uiPriority w:val="10"/>
    <w:qFormat/>
    <w:rsid w:val="00222923"/>
    <w:pPr>
      <w:keepNext/>
      <w:keepLines/>
      <w:spacing w:after="300" w:line="240" w:lineRule="auto"/>
      <w:ind w:firstLine="0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aliases w:val="Текст сноски Знак Знак"/>
    <w:basedOn w:val="a0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482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8229F"/>
    <w:rPr>
      <w:b/>
      <w:bCs/>
    </w:rPr>
  </w:style>
  <w:style w:type="character" w:styleId="a9">
    <w:name w:val="Emphasis"/>
    <w:basedOn w:val="a0"/>
    <w:uiPriority w:val="20"/>
    <w:qFormat/>
    <w:rsid w:val="0098229F"/>
    <w:rPr>
      <w:i/>
      <w:iCs/>
    </w:rPr>
  </w:style>
  <w:style w:type="paragraph" w:styleId="aa">
    <w:name w:val="No Spacing"/>
    <w:uiPriority w:val="1"/>
    <w:qFormat/>
    <w:rsid w:val="0098229F"/>
    <w:rPr>
      <w:sz w:val="22"/>
      <w:szCs w:val="22"/>
    </w:rPr>
  </w:style>
  <w:style w:type="paragraph" w:styleId="ab">
    <w:name w:val="List Paragraph"/>
    <w:basedOn w:val="a"/>
    <w:uiPriority w:val="34"/>
    <w:qFormat/>
    <w:rsid w:val="0098229F"/>
    <w:pPr>
      <w:contextualSpacing/>
      <w:jc w:val="left"/>
    </w:pPr>
  </w:style>
  <w:style w:type="paragraph" w:styleId="21">
    <w:name w:val="Quote"/>
    <w:basedOn w:val="a"/>
    <w:next w:val="a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8064A2"/>
    </w:rPr>
  </w:style>
  <w:style w:type="paragraph" w:customStyle="1" w:styleId="DeletedPlaceholder">
    <w:name w:val="DeletedPlaceholder"/>
    <w:aliases w:val="Подстановка"/>
    <w:basedOn w:val="a"/>
    <w:next w:val="a"/>
    <w:link w:val="DeletedPlaceholder0"/>
    <w:uiPriority w:val="29"/>
    <w:qFormat/>
    <w:rsid w:val="00EB0599"/>
    <w:pPr>
      <w:pBdr>
        <w:left w:val="single" w:sz="24" w:space="10" w:color="999999"/>
      </w:pBdr>
      <w:spacing w:after="0"/>
      <w:ind w:left="964" w:firstLine="0"/>
    </w:pPr>
    <w:rPr>
      <w:i/>
      <w:iCs/>
      <w:color w:val="FF3F1F"/>
    </w:rPr>
  </w:style>
  <w:style w:type="character" w:customStyle="1" w:styleId="DeletedPlaceholder0">
    <w:name w:val="DeletedPlaceholder Знак"/>
    <w:basedOn w:val="a0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aliases w:val="Предупреждение"/>
    <w:basedOn w:val="a"/>
    <w:next w:val="a"/>
    <w:link w:val="22"/>
    <w:uiPriority w:val="29"/>
    <w:qFormat/>
    <w:rsid w:val="0098229F"/>
    <w:pPr>
      <w:pBdr>
        <w:left w:val="single" w:sz="24" w:space="10" w:color="999999"/>
      </w:pBdr>
      <w:spacing w:after="0"/>
      <w:ind w:left="964" w:firstLine="0"/>
    </w:pPr>
    <w:rPr>
      <w:i/>
      <w:iCs/>
      <w:color w:val="E36C0A"/>
    </w:rPr>
  </w:style>
  <w:style w:type="paragraph" w:customStyle="1" w:styleId="QuoteMargin">
    <w:name w:val="QuoteMargin"/>
    <w:aliases w:val="Предупреждение Отступ"/>
    <w:qFormat/>
    <w:rsid w:val="0013305C"/>
    <w:pPr>
      <w:spacing w:before="120" w:line="276" w:lineRule="auto"/>
      <w:ind w:firstLine="482"/>
      <w:jc w:val="both"/>
    </w:pPr>
    <w:rPr>
      <w:sz w:val="22"/>
      <w:szCs w:val="22"/>
    </w:rPr>
  </w:style>
  <w:style w:type="character" w:customStyle="1" w:styleId="22">
    <w:name w:val="Цитата 2 Знак"/>
    <w:basedOn w:val="a0"/>
    <w:link w:val="Warning"/>
    <w:uiPriority w:val="29"/>
    <w:rsid w:val="0098229F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229F"/>
    <w:pPr>
      <w:pBdr>
        <w:bottom w:val="single" w:sz="4" w:space="4" w:color="4F81BD"/>
      </w:pBdr>
      <w:spacing w:before="200" w:after="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98229F"/>
    <w:rPr>
      <w:b/>
      <w:bCs/>
      <w:i/>
      <w:iCs/>
      <w:color w:val="4F81BD"/>
    </w:rPr>
  </w:style>
  <w:style w:type="character" w:styleId="ae">
    <w:name w:val="Subtle Emphasis"/>
    <w:basedOn w:val="a0"/>
    <w:uiPriority w:val="19"/>
    <w:qFormat/>
    <w:rsid w:val="0098229F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98229F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98229F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98229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98229F"/>
    <w:pPr>
      <w:outlineLvl w:val="9"/>
    </w:pPr>
  </w:style>
  <w:style w:type="paragraph" w:styleId="af4">
    <w:name w:val="Document Map"/>
    <w:basedOn w:val="a"/>
    <w:link w:val="af5"/>
    <w:uiPriority w:val="99"/>
    <w:semiHidden/>
    <w:unhideWhenUsed/>
    <w:rsid w:val="00222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7">
    <w:name w:val="Верхний колонтитул Знак"/>
    <w:basedOn w:val="a0"/>
    <w:link w:val="af6"/>
    <w:uiPriority w:val="99"/>
    <w:rsid w:val="00256A2F"/>
    <w:rPr>
      <w:rFonts w:ascii="Times New Roman" w:hAnsi="Times New Roman"/>
      <w:sz w:val="16"/>
      <w:lang w:val="ru-RU"/>
    </w:rPr>
  </w:style>
  <w:style w:type="paragraph" w:styleId="af8">
    <w:name w:val="footer"/>
    <w:basedOn w:val="a"/>
    <w:link w:val="af9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9">
    <w:name w:val="Нижний колонтитул Знак"/>
    <w:basedOn w:val="a0"/>
    <w:link w:val="af8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a">
    <w:name w:val="footnote reference"/>
    <w:basedOn w:val="a0"/>
    <w:rsid w:val="00F06394"/>
    <w:rPr>
      <w:vertAlign w:val="superscript"/>
    </w:rPr>
  </w:style>
  <w:style w:type="paragraph" w:styleId="afb">
    <w:name w:val="footnote text"/>
    <w:basedOn w:val="a"/>
    <w:rsid w:val="00F06394"/>
    <w:pPr>
      <w:spacing w:line="216" w:lineRule="auto"/>
    </w:pPr>
    <w:rPr>
      <w:sz w:val="20"/>
      <w:szCs w:val="20"/>
    </w:rPr>
  </w:style>
  <w:style w:type="paragraph" w:customStyle="1" w:styleId="footnotetextunindented">
    <w:name w:val="footnote text unindented"/>
    <w:aliases w:val="Текст сноски Без отступа"/>
    <w:basedOn w:val="Normalunindented"/>
    <w:rsid w:val="00F06394"/>
    <w:pPr>
      <w:spacing w:line="216" w:lineRule="auto"/>
    </w:pPr>
    <w:rPr>
      <w:sz w:val="20"/>
      <w:szCs w:val="20"/>
    </w:rPr>
  </w:style>
  <w:style w:type="paragraph" w:customStyle="1" w:styleId="listfootnotetext">
    <w:name w:val="list footnote text"/>
    <w:aliases w:val="Текст сноски Абзац списка"/>
    <w:basedOn w:val="ab"/>
    <w:rsid w:val="00F06394"/>
    <w:pPr>
      <w:spacing w:line="216" w:lineRule="auto"/>
    </w:pPr>
    <w:rPr>
      <w:sz w:val="20"/>
      <w:szCs w:val="20"/>
    </w:rPr>
  </w:style>
  <w:style w:type="character" w:styleId="afc">
    <w:name w:val="Hyperlink"/>
    <w:unhideWhenUsed/>
    <w:rsid w:val="005A1571"/>
    <w:rPr>
      <w:color w:val="0000FF"/>
      <w:u w:val="single"/>
    </w:rPr>
  </w:style>
  <w:style w:type="paragraph" w:styleId="31">
    <w:name w:val="Body Text 3"/>
    <w:basedOn w:val="a"/>
    <w:link w:val="32"/>
    <w:rsid w:val="00EF75DD"/>
    <w:pPr>
      <w:spacing w:before="0" w:line="240" w:lineRule="auto"/>
      <w:ind w:firstLine="0"/>
      <w:jc w:val="left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F75DD"/>
    <w:rPr>
      <w:sz w:val="16"/>
      <w:szCs w:val="16"/>
    </w:rPr>
  </w:style>
  <w:style w:type="paragraph" w:styleId="afd">
    <w:name w:val="Body Text"/>
    <w:basedOn w:val="a"/>
    <w:link w:val="afe"/>
    <w:uiPriority w:val="99"/>
    <w:semiHidden/>
    <w:unhideWhenUsed/>
    <w:rsid w:val="00EF75DD"/>
  </w:style>
  <w:style w:type="character" w:customStyle="1" w:styleId="afe">
    <w:name w:val="Основной текст Знак"/>
    <w:basedOn w:val="a0"/>
    <w:link w:val="afd"/>
    <w:uiPriority w:val="99"/>
    <w:semiHidden/>
    <w:rsid w:val="00EF75DD"/>
    <w:rPr>
      <w:sz w:val="22"/>
      <w:szCs w:val="22"/>
    </w:rPr>
  </w:style>
  <w:style w:type="paragraph" w:styleId="aff">
    <w:name w:val="Balloon Text"/>
    <w:basedOn w:val="a"/>
    <w:link w:val="aff0"/>
    <w:uiPriority w:val="99"/>
    <w:semiHidden/>
    <w:unhideWhenUsed/>
    <w:rsid w:val="00B83AD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B83AD5"/>
    <w:rPr>
      <w:rFonts w:ascii="Tahoma" w:hAnsi="Tahoma" w:cs="Tahoma"/>
      <w:sz w:val="16"/>
      <w:szCs w:val="16"/>
    </w:r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564CB1"/>
    <w:p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564CB1"/>
    <w:p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564CB1"/>
    <w:p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564CB1"/>
    <w:p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564CB1"/>
    <w:p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564CB1"/>
    <w:p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564CB1"/>
    <w:p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564CB1"/>
    <w:pPr>
      <w:outlineLvl w:val="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677C44E85F797134F0703D99DF618B75F095A29C14B10840A23558F089A189C75F98EE70A6580E1B3D31A3AF4E987C5A1F0101DA4DEt2e8G" TargetMode="External"/><Relationship Id="rId18" Type="http://schemas.openxmlformats.org/officeDocument/2006/relationships/hyperlink" Target="consultantplus://offline/ref=9D8161AA42813FF2C5CEF20345109A18045E915A4D486592BF0D91A3DD55F1698951AD87C989255BD5FBE190C6009D654393C4422B6702763792395C742FD39C8BD44C4BBB23d1R3M" TargetMode="External"/><Relationship Id="rId26" Type="http://schemas.openxmlformats.org/officeDocument/2006/relationships/hyperlink" Target="consultantplus://offline/ref=9D8161AA42813FF2C5CEF20345109A18045E915A4D486592BF0D91A3DD55F1698951AD87C989255BD5F8EF9CC6009B654393C4422B6702763792395C712DDF9885801654dAREM" TargetMode="External"/><Relationship Id="rId39" Type="http://schemas.openxmlformats.org/officeDocument/2006/relationships/hyperlink" Target="consultantplus://offline/ref=9D8161AA42813FF2C5CEF20345109A18045E915A4D486592BF0D91A3DD55F1698951AD87C989255BD5FBE092C10199654393C4422B6702763792395C742FD79A87D54C4BBB23d1R3M" TargetMode="External"/><Relationship Id="rId21" Type="http://schemas.openxmlformats.org/officeDocument/2006/relationships/hyperlink" Target="consultantplus://offline/ref=9D8161AA42813FF2C5CEF20345109A18045E915A4D486592BF0D91A3DD55F1698951AD87C989255BD5F8EF9CC6009B654393C4422B6702763792395C762EDF9C85801654dAREM" TargetMode="External"/><Relationship Id="rId34" Type="http://schemas.openxmlformats.org/officeDocument/2006/relationships/hyperlink" Target="consultantplus://offline/ref=9D8161AA42813FF2C5CEF20345109A18045E915A4D486592BF0D91A3DD55F1698951AD87C989255BD5F8EF9CC6009B654393C4422B6702763792395C742FD49C88D94C4BBB23d1R3M" TargetMode="External"/><Relationship Id="rId42" Type="http://schemas.openxmlformats.org/officeDocument/2006/relationships/hyperlink" Target="consultantplus://offline/ref=9D8161AA42813FF2C5CEF20345109A18045E915A4D486592BF0D91A3DD55F1698951AD87C989255BD5F8EF9CC6009B654393C4422B6702763792395C742FD49D8CDC4C4BBB23d1R3M" TargetMode="External"/><Relationship Id="rId47" Type="http://schemas.openxmlformats.org/officeDocument/2006/relationships/hyperlink" Target="consultantplus://offline/ref=9D8161AA42813FF2C5CEF20345109A18045E915A4D486592BF0D91A3DD55F1698951AD87C989255BD5F8EF9CC6009B654393C4422B6702763792395C742FD59C8CDC4C4BBB23d1R3M" TargetMode="External"/><Relationship Id="rId50" Type="http://schemas.openxmlformats.org/officeDocument/2006/relationships/hyperlink" Target="http://base.garant.ru/10900200/34/" TargetMode="External"/><Relationship Id="rId55" Type="http://schemas.openxmlformats.org/officeDocument/2006/relationships/hyperlink" Target="consultantplus://offline/ref=EAB3B53C8B0038E8CBAB833AD672CAC01812160B2790877BB67050D5F76B967C207AB6AC324Ca5k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4A0FD39388FC2B51C33569583CB4835C53CEAA26CEAB45BB8AB43DA50A002D8A67371B4FE5FE097113A57635A5E04748CD4217F7973719FF9c0G" TargetMode="External"/><Relationship Id="rId17" Type="http://schemas.openxmlformats.org/officeDocument/2006/relationships/hyperlink" Target="consultantplus://offline/ref=9D8161AA42813FF2C5CEF20345109A18045E915A4D486592BF0D91A3DD55F1698951AD87C989255BD5FAE994C40091654393C4422B6702763792395C742FD59E8ADE4C4BBB23d1R3M" TargetMode="External"/><Relationship Id="rId25" Type="http://schemas.openxmlformats.org/officeDocument/2006/relationships/hyperlink" Target="consultantplus://offline/ref=9D8161AA42813FF2C5CEF20345109A18045E915A4D486592BF0D91A3DD55F1698951AD87C989255BD5FAE994C40091654393C4422B6702763792395C712DD19D85801654dAREM" TargetMode="External"/><Relationship Id="rId33" Type="http://schemas.openxmlformats.org/officeDocument/2006/relationships/hyperlink" Target="consultantplus://offline/ref=9D8161AA42813FF2C5CEF20345109A18045E915A4D486592BF0D91A3DD55F1698951AD87C989255BD5F8EF9CC6009B654393C4422B6702763792395C7028D59785801654dAREM" TargetMode="External"/><Relationship Id="rId38" Type="http://schemas.openxmlformats.org/officeDocument/2006/relationships/hyperlink" Target="consultantplus://offline/ref=07A35A16E17314EE65EF1E3981AA37476292125C955070FF153738F3B160B5702B47A30A8C9998S569K" TargetMode="External"/><Relationship Id="rId46" Type="http://schemas.openxmlformats.org/officeDocument/2006/relationships/hyperlink" Target="consultantplus://offline/ref=9D8161AA42813FF2C5CEF20345109A18045E915A4D486592BF0D91A3DD55F1698951AD87C989255BD5F8EF9CC6009B654393C4422B6702763792395C742FD59C8FDE4C4BBB23d1R3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8161AA42813FF2C5CEF20345109A18045E915A4D486592BF0D91A3DD55F1698951AD87C989255BD5F8EF9CC6009B654393C4422B6702763792395C742FD4998ED84C4BBB23d1R3M" TargetMode="External"/><Relationship Id="rId20" Type="http://schemas.openxmlformats.org/officeDocument/2006/relationships/hyperlink" Target="consultantplus://offline/ref=9D8161AA42813FF2C5CEF20345109A18045E915A4D486592BF0D91A3DD55F1698951AD87C989255BD5F8EF9CC6009B654393C4422B6702763792395C742FD79688DC4C4BBB23d1R3M" TargetMode="External"/><Relationship Id="rId29" Type="http://schemas.openxmlformats.org/officeDocument/2006/relationships/hyperlink" Target="consultantplus://offline/ref=9D8161AA42813FF2C5CEF20345109A18045E915A4D486592BF0D91A3DD55F1698951AD87C989255BD5F8EF9CC6009B654393C4422B6702763792395C7626DE9A85801654dAREM" TargetMode="External"/><Relationship Id="rId41" Type="http://schemas.openxmlformats.org/officeDocument/2006/relationships/hyperlink" Target="consultantplus://offline/ref=9D8161AA42813FF2C5CEF20345109A18045E915A4D486592BF0D91A3DD55F1698951AD87C989255BD5F8EF9CC6009B654393C4422B6702763792395C742FD49F88D84C4BBB23d1R3M" TargetMode="External"/><Relationship Id="rId54" Type="http://schemas.openxmlformats.org/officeDocument/2006/relationships/hyperlink" Target="consultantplus://offline/ref=CC4BB9B2F4874BD7F19313ABF2776E0BFA8CFAAC2A3B0171DE4ABC3BF5B48BD3D86095BB7B35X4f3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677C44E85F797134F0703D99DF618B75F0A5B29C54A10840A23558F089A189C75F98EE3026186ECE7890A3EBDBE8AD9A1EC0E1DBADE2B5AtEeDG" TargetMode="External"/><Relationship Id="rId24" Type="http://schemas.openxmlformats.org/officeDocument/2006/relationships/hyperlink" Target="consultantplus://offline/ref=9D8161AA42813FF2C5CEF20345109A18045E915A4D486592BF0D91A3DD55F1698951AD87C989255BD5F8EE95C00798654393C4422B6702763792395C7C28DE9985801654dAREM" TargetMode="External"/><Relationship Id="rId32" Type="http://schemas.openxmlformats.org/officeDocument/2006/relationships/hyperlink" Target="consultantplus://offline/ref=9D8161AA42813FF2C5CEF20345109A18045E915A4D486592BF0D91A3DD55F1698951AD87C989255BD5F8EF9CC6009B654393C4422B6702763792395C742FD49E8FD84C4BBB23d1R3M" TargetMode="External"/><Relationship Id="rId37" Type="http://schemas.openxmlformats.org/officeDocument/2006/relationships/hyperlink" Target="consultantplus://offline/ref=9D8161AA42813FF2C5CEF20345109A18045E915A4D486592BF0D91A3DD55F1698951AD87C989255BD5F8EC92C2029F654393C4422B6702763792395C742FD59F8CDE4C4BBB23d1R3M" TargetMode="External"/><Relationship Id="rId40" Type="http://schemas.openxmlformats.org/officeDocument/2006/relationships/hyperlink" Target="consultantplus://offline/ref=9D8161AA42813FF2C5CEF20345109A18045E915A4D486592BF0D91A3DD55F1698951AD87C989255BD5F8EF9CC6009B654393C4422B6702763792395C742FD49F88DE4C4BBB23d1R3M" TargetMode="External"/><Relationship Id="rId45" Type="http://schemas.openxmlformats.org/officeDocument/2006/relationships/hyperlink" Target="consultantplus://offline/ref=9D8161AA42813FF2C5CEF20345109A18045E915A4D486592BF0D91A3DD55F1698951AD87C989255BD5F8EF9CC6009B654393C4422B6702763792395C742FD59C8CDC4C4BBB23d1R3M" TargetMode="External"/><Relationship Id="rId53" Type="http://schemas.openxmlformats.org/officeDocument/2006/relationships/hyperlink" Target="consultantplus://offline/ref=CC4BB9B2F4874BD7F19313ABF2776E0BFA8CF9A32C310171DE4ABC3BF5B48BD3D86095BB783043ECX7f0I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D8161AA42813FF2C5CEF20345109A18045E915A4D486592BF0D91A3DD55F1698951AD87C989255BD5F8EF9CC6009B654393C4422B6702763792395C742FD49889DE4C4BBB23d1R3M" TargetMode="External"/><Relationship Id="rId23" Type="http://schemas.openxmlformats.org/officeDocument/2006/relationships/hyperlink" Target="consultantplus://offline/ref=9D8161AA42813FF2C5CEF20345109A18045E915A4D486592BF0D91A3DD55F1698951AD87C989255BD5F8EE95C00798654393C4422B6702763792395C7C28DE9985801654dAREM" TargetMode="External"/><Relationship Id="rId28" Type="http://schemas.openxmlformats.org/officeDocument/2006/relationships/hyperlink" Target="consultantplus://offline/ref=9D8161AA42813FF2C5CEF20345109A18045E915A4D486592BF0D91A3DD55F1698951AD87C989255BD5FAEC96CA019F654393C4422B6702763792395C742AD6998AD71346AE355AB827E8254035C801E4C3A6B107E1d6RBM" TargetMode="External"/><Relationship Id="rId36" Type="http://schemas.openxmlformats.org/officeDocument/2006/relationships/hyperlink" Target="consultantplus://offline/ref=9D8161AA42813FF2C5CEF20345109A18045E915A4D486592BF0D91A3DD55F1698951AD87C989255BD5F8EF9CC6009B654393C4422B6702763792395C712CD69685801654dAREM" TargetMode="External"/><Relationship Id="rId49" Type="http://schemas.openxmlformats.org/officeDocument/2006/relationships/hyperlink" Target="consultantplus://offline/ref=9D8161AA42813FF2C5CEF20345109A18045E915A4D486592BF0D91A3DD55F1698951AD87C989255BD5FBE09CC4009F654393C4422B6702763792395C7326DF9D85881653BF6D56B838F7245E29CA00EEC8F1BC15dER6M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9D8161AA42813FF2C5CEF20345109A18045E915A4D486592BF0D91A3DD55F1698951AD87C989255BD5FBE09DC1019F654393C4422B6702763792395C742FD69E8AD84C4BBB23d1R3M" TargetMode="External"/><Relationship Id="rId19" Type="http://schemas.openxmlformats.org/officeDocument/2006/relationships/hyperlink" Target="consultantplus://offline/ref=9D8161AA42813FF2C5CEF20345109A18045E915A4D486592BF0D91A3DD55F1698951AD87C989255BD5FAE99DCA009C654393C4422B6702763792395C742FD7968DD84C43BB2402B724F53A412BD403E6C2A5E60AF36CdFRFM" TargetMode="External"/><Relationship Id="rId31" Type="http://schemas.openxmlformats.org/officeDocument/2006/relationships/hyperlink" Target="consultantplus://offline/ref=9D8161AA42813FF2C5CEF20345109A18045E915A4D486592BF0D91A3DD55F1698951AD87C989255BD5F8EF9CC6009B654393C4422B6702763792395C7626DF9885801654dAREM" TargetMode="External"/><Relationship Id="rId44" Type="http://schemas.openxmlformats.org/officeDocument/2006/relationships/hyperlink" Target="consultantplus://offline/ref=9D8161AA42813FF2C5CEF20345109A18045E915A4D486592BF0D91A3DD55F1698951AD87C989255BD5F8EF9CC6009B654393C4422B6702763792395C742FD59C8FDE4C4BBB23d1R3M" TargetMode="External"/><Relationship Id="rId52" Type="http://schemas.openxmlformats.org/officeDocument/2006/relationships/hyperlink" Target="consultantplus://offline/ref=9D8161AA42813FF2C5CEF20345109A18045E915A4D486592BF0D91A3DD55F1698951AD87C989255BD5FAE994C40091654393C4422B6702763792395C742BD69E88D71B46A9d2R4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D8161AA42813FF2C5CEF20345109A18045E915A4D486592BF0D91A3DD55F1698951AD87C989255BD5FBE092C10199654393C4422B6702763792395C742AD795D28D04d5R3M" TargetMode="External"/><Relationship Id="rId14" Type="http://schemas.openxmlformats.org/officeDocument/2006/relationships/hyperlink" Target="consultantplus://offline/ref=1677C44E85F797134F0703D99DF618B75F095A29C14B10840A23558F089A189C75F98EE70A6581E1B3D31A3AF4E987C5A1F0101DA4DEt2e8G" TargetMode="External"/><Relationship Id="rId22" Type="http://schemas.openxmlformats.org/officeDocument/2006/relationships/hyperlink" Target="consultantplus://offline/ref=9D8161AA42813FF2C5CEF20345109A18045E915A4D486592BF0D91A3DD55F1698951AD87C989255BD5F8EF9CC6009B654393C4422B6702763792395C742AD49D85801654dAREM" TargetMode="External"/><Relationship Id="rId27" Type="http://schemas.openxmlformats.org/officeDocument/2006/relationships/hyperlink" Target="consultantplus://offline/ref=9D8161AA42813FF2C5CEF20345109A18045E915A4D486592BF0D91A3DD55F1698951AD87C989255BD5F8EF9CC6009B654393C4422B6702763792395C712CD69785801654dAREM" TargetMode="External"/><Relationship Id="rId30" Type="http://schemas.openxmlformats.org/officeDocument/2006/relationships/hyperlink" Target="consultantplus://offline/ref=9D8161AA42813FF2C5CEF20345109A18045E915A4D486592BF0D91A3DD55F1698951AD87C989255BD5F8EF9CC6009B654393C4422B6702763792395C7626DF9B85801654dAREM" TargetMode="External"/><Relationship Id="rId35" Type="http://schemas.openxmlformats.org/officeDocument/2006/relationships/hyperlink" Target="consultantplus://offline/ref=9D8161AA42813FF2C5CEF20345109A18045E915A4D486592BF0D91A3DD55F1698951AD87C989255BD5F8EF9CC6009B654393C4422B6702763792395C742FD79789DB4C4BBB23d1R3M" TargetMode="External"/><Relationship Id="rId43" Type="http://schemas.openxmlformats.org/officeDocument/2006/relationships/hyperlink" Target="consultantplus://offline/ref=9D8161AA42813FF2C5CEF20345109A18045E915A4D486592BF0D91A3DD55F1698951AD87C989255BD5F8EF9CC6009B654393C4422B6702763792395C742FD49D8DD84C4BBB23d1R3M" TargetMode="External"/><Relationship Id="rId48" Type="http://schemas.openxmlformats.org/officeDocument/2006/relationships/hyperlink" Target="consultantplus://offline/ref=9D8161AA42813FF2C5CEF20345109A18045E915A4D486592BF0D91A3DD55F1698951AD87C989255BD5F8EF9CC6009B654393C4422B6702763792395C7328D69C85801654dAREM" TargetMode="External"/><Relationship Id="rId56" Type="http://schemas.openxmlformats.org/officeDocument/2006/relationships/footer" Target="footer1.xml"/><Relationship Id="rId8" Type="http://schemas.openxmlformats.org/officeDocument/2006/relationships/hyperlink" Target="consultantplus://offline/ref=9D8161AA42813FF2C5CEF20345109A18045E915A4D486592BF0D91A3DD55F1698951AD87C989255BD5FBE092C10199654393C4422B6702763792395C742FD49F8FD44C4BBB23d1R3M" TargetMode="External"/><Relationship Id="rId51" Type="http://schemas.openxmlformats.org/officeDocument/2006/relationships/hyperlink" Target="consultantplus://offline/ref=9D8161AA42813FF2C5CEF20345109A18045E915A4D486592BF0D91A3DD55F1698951AD87C989255BD5F8E09DCB0199654393C4422B6702763792395C7028DE9C85801654dAREM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F26F-1EAB-4822-81A2-42C1670F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6372</Words>
  <Characters>36325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 №_____</vt:lpstr>
    </vt:vector>
  </TitlesOfParts>
  <Company/>
  <LinksUpToDate>false</LinksUpToDate>
  <CharactersWithSpaces>42612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 №_____</dc:title>
  <dc:creator>Elena</dc:creator>
  <dc:description>Консультант Плюс - Конструктор Договоров</dc:description>
  <cp:lastModifiedBy>Computer</cp:lastModifiedBy>
  <cp:revision>4</cp:revision>
  <cp:lastPrinted>2025-02-13T10:03:00Z</cp:lastPrinted>
  <dcterms:created xsi:type="dcterms:W3CDTF">2025-02-12T11:52:00Z</dcterms:created>
  <dcterms:modified xsi:type="dcterms:W3CDTF">2025-02-13T10:03:00Z</dcterms:modified>
</cp:coreProperties>
</file>